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B0852" w14:textId="1970B48C" w:rsidR="00C4628C" w:rsidRPr="00C4628C" w:rsidRDefault="00C4628C" w:rsidP="00C4628C">
      <w:pPr>
        <w:tabs>
          <w:tab w:val="left" w:pos="540"/>
        </w:tabs>
        <w:spacing w:line="360" w:lineRule="auto"/>
        <w:rPr>
          <w:rStyle w:val="ICBAbold"/>
          <w:b w:val="0"/>
          <w:color w:val="FF0000"/>
        </w:rPr>
      </w:pPr>
      <w:r w:rsidRPr="00C4628C">
        <w:rPr>
          <w:rStyle w:val="ICBAbold"/>
          <w:b w:val="0"/>
          <w:color w:val="FF0000"/>
        </w:rPr>
        <w:t>[</w:t>
      </w:r>
      <w:proofErr w:type="spellStart"/>
      <w:proofErr w:type="gramStart"/>
      <w:r w:rsidRPr="00C4628C">
        <w:rPr>
          <w:rStyle w:val="ICBAbold"/>
          <w:b w:val="0"/>
          <w:color w:val="FF0000"/>
        </w:rPr>
        <w:t>hed</w:t>
      </w:r>
      <w:proofErr w:type="spellEnd"/>
      <w:proofErr w:type="gramEnd"/>
      <w:r w:rsidRPr="00C4628C">
        <w:rPr>
          <w:rStyle w:val="ICBAbold"/>
          <w:b w:val="0"/>
          <w:color w:val="FF0000"/>
        </w:rPr>
        <w:t>]</w:t>
      </w:r>
    </w:p>
    <w:p w14:paraId="0CFEC57D" w14:textId="7949CF04" w:rsidR="007A2F87" w:rsidRPr="00C4628C" w:rsidRDefault="008C0F66" w:rsidP="00C4628C">
      <w:pPr>
        <w:tabs>
          <w:tab w:val="left" w:pos="540"/>
        </w:tabs>
        <w:spacing w:line="360" w:lineRule="auto"/>
        <w:rPr>
          <w:rStyle w:val="ICBAbold"/>
        </w:rPr>
      </w:pPr>
      <w:r>
        <w:rPr>
          <w:rStyle w:val="ICBAbold"/>
          <w:bCs/>
        </w:rPr>
        <w:t xml:space="preserve">Price pullback </w:t>
      </w:r>
      <w:r w:rsidR="00ED53E6">
        <w:rPr>
          <w:rStyle w:val="ICBAbold"/>
          <w:bCs/>
        </w:rPr>
        <w:t>prospects</w:t>
      </w:r>
    </w:p>
    <w:p w14:paraId="740376F3" w14:textId="14CD09BC" w:rsidR="00C4628C" w:rsidRDefault="00C4628C" w:rsidP="00C4628C">
      <w:pPr>
        <w:tabs>
          <w:tab w:val="left" w:pos="540"/>
        </w:tabs>
        <w:spacing w:line="360" w:lineRule="auto"/>
        <w:rPr>
          <w:rStyle w:val="ICBAbold"/>
        </w:rPr>
      </w:pPr>
    </w:p>
    <w:p w14:paraId="18FB235A" w14:textId="2E6B24BE" w:rsidR="00AD4E67" w:rsidRPr="00AD4E67" w:rsidRDefault="00AD4E67" w:rsidP="00C4628C">
      <w:pPr>
        <w:tabs>
          <w:tab w:val="left" w:pos="540"/>
        </w:tabs>
        <w:spacing w:line="360" w:lineRule="auto"/>
        <w:rPr>
          <w:rStyle w:val="ICBAbold"/>
          <w:b w:val="0"/>
          <w:bCs/>
          <w:color w:val="FF0000"/>
        </w:rPr>
      </w:pPr>
      <w:r w:rsidRPr="00AD4E67">
        <w:rPr>
          <w:rStyle w:val="ICBAbold"/>
          <w:b w:val="0"/>
          <w:bCs/>
          <w:color w:val="FF0000"/>
        </w:rPr>
        <w:t>[</w:t>
      </w:r>
      <w:proofErr w:type="spellStart"/>
      <w:proofErr w:type="gramStart"/>
      <w:r w:rsidRPr="00AD4E67">
        <w:rPr>
          <w:rStyle w:val="ICBAbold"/>
          <w:b w:val="0"/>
          <w:bCs/>
          <w:color w:val="FF0000"/>
        </w:rPr>
        <w:t>dek</w:t>
      </w:r>
      <w:proofErr w:type="spellEnd"/>
      <w:proofErr w:type="gramEnd"/>
      <w:r w:rsidRPr="00AD4E67">
        <w:rPr>
          <w:rStyle w:val="ICBAbold"/>
          <w:b w:val="0"/>
          <w:bCs/>
          <w:color w:val="FF0000"/>
        </w:rPr>
        <w:t>]</w:t>
      </w:r>
    </w:p>
    <w:p w14:paraId="658FE2D6" w14:textId="220A54CF" w:rsidR="004C4F00" w:rsidRPr="00AD4E67" w:rsidRDefault="008C0F66" w:rsidP="00C4628C">
      <w:pPr>
        <w:tabs>
          <w:tab w:val="left" w:pos="540"/>
        </w:tabs>
        <w:spacing w:line="360" w:lineRule="auto"/>
        <w:rPr>
          <w:rStyle w:val="ICBAbold"/>
          <w:b w:val="0"/>
          <w:bCs/>
        </w:rPr>
      </w:pPr>
      <w:r>
        <w:rPr>
          <w:rStyle w:val="ICBAbold"/>
          <w:b w:val="0"/>
          <w:bCs/>
        </w:rPr>
        <w:t xml:space="preserve">Availability of discount bonds </w:t>
      </w:r>
      <w:r w:rsidR="00F73678">
        <w:rPr>
          <w:rStyle w:val="ICBAbold"/>
          <w:b w:val="0"/>
          <w:bCs/>
        </w:rPr>
        <w:t>causes a rethink of strategies</w:t>
      </w:r>
    </w:p>
    <w:p w14:paraId="7E47750C" w14:textId="0784B0CE" w:rsidR="00AD4E67" w:rsidRDefault="00AD4E67" w:rsidP="00C4628C">
      <w:pPr>
        <w:tabs>
          <w:tab w:val="left" w:pos="540"/>
        </w:tabs>
        <w:spacing w:line="360" w:lineRule="auto"/>
        <w:rPr>
          <w:rStyle w:val="ICBAbold"/>
        </w:rPr>
      </w:pPr>
    </w:p>
    <w:p w14:paraId="087F8F5A" w14:textId="6926496D" w:rsidR="00AD4E67" w:rsidRPr="00AD4E67" w:rsidRDefault="00AD4E67" w:rsidP="00C4628C">
      <w:pPr>
        <w:tabs>
          <w:tab w:val="left" w:pos="540"/>
        </w:tabs>
        <w:spacing w:line="360" w:lineRule="auto"/>
        <w:rPr>
          <w:rStyle w:val="ICBAbold"/>
          <w:b w:val="0"/>
          <w:bCs/>
          <w:color w:val="FF0000"/>
        </w:rPr>
      </w:pPr>
      <w:r w:rsidRPr="00AD4E67">
        <w:rPr>
          <w:rStyle w:val="ICBAbold"/>
          <w:b w:val="0"/>
          <w:bCs/>
          <w:color w:val="FF0000"/>
        </w:rPr>
        <w:t>[</w:t>
      </w:r>
      <w:proofErr w:type="gramStart"/>
      <w:r w:rsidRPr="00AD4E67">
        <w:rPr>
          <w:rStyle w:val="ICBAbold"/>
          <w:b w:val="0"/>
          <w:bCs/>
          <w:color w:val="FF0000"/>
        </w:rPr>
        <w:t>byline</w:t>
      </w:r>
      <w:proofErr w:type="gramEnd"/>
      <w:r w:rsidRPr="00AD4E67">
        <w:rPr>
          <w:rStyle w:val="ICBAbold"/>
          <w:b w:val="0"/>
          <w:bCs/>
          <w:color w:val="FF0000"/>
        </w:rPr>
        <w:t>]</w:t>
      </w:r>
    </w:p>
    <w:p w14:paraId="3B6B13D4" w14:textId="445BF65B" w:rsidR="002D72FA" w:rsidRPr="00AD4E67" w:rsidRDefault="00773453" w:rsidP="00C4628C">
      <w:pPr>
        <w:tabs>
          <w:tab w:val="left" w:pos="540"/>
        </w:tabs>
        <w:spacing w:line="360" w:lineRule="auto"/>
        <w:rPr>
          <w:rStyle w:val="ICBAbold"/>
          <w:b w:val="0"/>
          <w:bCs/>
        </w:rPr>
      </w:pPr>
      <w:r w:rsidRPr="00AD4E67">
        <w:rPr>
          <w:rStyle w:val="ICBAbold"/>
          <w:b w:val="0"/>
          <w:bCs/>
        </w:rPr>
        <w:t>By Jim Reber</w:t>
      </w:r>
      <w:r w:rsidR="00AD4E67">
        <w:rPr>
          <w:rStyle w:val="ICBAbold"/>
          <w:b w:val="0"/>
          <w:bCs/>
        </w:rPr>
        <w:t>, ICBA Securities</w:t>
      </w:r>
    </w:p>
    <w:p w14:paraId="3D76A72A" w14:textId="4C0E5996" w:rsidR="002D72FA" w:rsidRPr="00C4628C" w:rsidRDefault="002D72FA" w:rsidP="00C4628C">
      <w:pPr>
        <w:tabs>
          <w:tab w:val="left" w:pos="540"/>
        </w:tabs>
        <w:spacing w:line="360" w:lineRule="auto"/>
        <w:rPr>
          <w:rStyle w:val="ICBAbold"/>
          <w:b w:val="0"/>
        </w:rPr>
      </w:pPr>
    </w:p>
    <w:p w14:paraId="63AA92E2" w14:textId="6A248121" w:rsidR="006B725D" w:rsidRDefault="006B725D" w:rsidP="0045419B">
      <w:pPr>
        <w:tabs>
          <w:tab w:val="left" w:pos="540"/>
        </w:tabs>
        <w:spacing w:line="360" w:lineRule="auto"/>
        <w:jc w:val="both"/>
        <w:rPr>
          <w:rStyle w:val="ICBAbold"/>
          <w:b w:val="0"/>
        </w:rPr>
      </w:pPr>
      <w:r>
        <w:rPr>
          <w:rStyle w:val="ICBAbold"/>
          <w:b w:val="0"/>
        </w:rPr>
        <w:t xml:space="preserve">I’ve learned a few things about human nature as it relates to bond portfolio management over the </w:t>
      </w:r>
      <w:r w:rsidR="006272A9">
        <w:rPr>
          <w:rStyle w:val="ICBAbold"/>
          <w:b w:val="0"/>
        </w:rPr>
        <w:t>year</w:t>
      </w:r>
      <w:r>
        <w:rPr>
          <w:rStyle w:val="ICBAbold"/>
          <w:b w:val="0"/>
        </w:rPr>
        <w:t xml:space="preserve">s. Some of these notions or biases </w:t>
      </w:r>
      <w:r w:rsidR="00AD1F77">
        <w:rPr>
          <w:rStyle w:val="ICBAbold"/>
          <w:b w:val="0"/>
        </w:rPr>
        <w:t xml:space="preserve">in the minds of investors </w:t>
      </w:r>
      <w:r>
        <w:rPr>
          <w:rStyle w:val="ICBAbold"/>
          <w:b w:val="0"/>
        </w:rPr>
        <w:t xml:space="preserve">are more logical than others. For example, it seems community bankers take some pride in owning a collection of bonds whose price has risen since </w:t>
      </w:r>
      <w:r w:rsidR="002B461B">
        <w:rPr>
          <w:rStyle w:val="ICBAbold"/>
          <w:b w:val="0"/>
        </w:rPr>
        <w:t>purchase</w:t>
      </w:r>
      <w:r>
        <w:rPr>
          <w:rStyle w:val="ICBAbold"/>
          <w:b w:val="0"/>
        </w:rPr>
        <w:t>. An unrealized gain</w:t>
      </w:r>
      <w:r w:rsidR="007C7C72">
        <w:rPr>
          <w:rStyle w:val="ICBAbold"/>
          <w:b w:val="0"/>
        </w:rPr>
        <w:t xml:space="preserve"> is much preferred over an unrealized loss </w:t>
      </w:r>
      <w:r w:rsidR="006272A9">
        <w:rPr>
          <w:rStyle w:val="ICBAbold"/>
          <w:b w:val="0"/>
        </w:rPr>
        <w:t>in the minds of</w:t>
      </w:r>
      <w:r w:rsidR="007C7C72">
        <w:rPr>
          <w:rStyle w:val="ICBAbold"/>
          <w:b w:val="0"/>
        </w:rPr>
        <w:t xml:space="preserve"> a lot of seasoned portfolio managers, investment committees and boards.</w:t>
      </w:r>
      <w:r w:rsidR="002B461B">
        <w:rPr>
          <w:rStyle w:val="ICBAbold"/>
          <w:b w:val="0"/>
        </w:rPr>
        <w:t xml:space="preserve"> This is in spite of the fact that the gain</w:t>
      </w:r>
      <w:r w:rsidR="007C7C72">
        <w:rPr>
          <w:rStyle w:val="ICBAbold"/>
          <w:b w:val="0"/>
        </w:rPr>
        <w:t xml:space="preserve"> </w:t>
      </w:r>
      <w:r w:rsidR="002B461B">
        <w:rPr>
          <w:rStyle w:val="ICBAbold"/>
          <w:b w:val="0"/>
        </w:rPr>
        <w:t>is residue of rates falling</w:t>
      </w:r>
      <w:r w:rsidR="006272A9">
        <w:rPr>
          <w:rStyle w:val="ICBAbold"/>
          <w:b w:val="0"/>
        </w:rPr>
        <w:t xml:space="preserve"> since purchase</w:t>
      </w:r>
      <w:r w:rsidR="002B461B">
        <w:rPr>
          <w:rStyle w:val="ICBAbold"/>
          <w:b w:val="0"/>
        </w:rPr>
        <w:t xml:space="preserve">. The natural consequence is that the overall portfolio’s yields </w:t>
      </w:r>
      <w:r w:rsidR="002B476E">
        <w:rPr>
          <w:rStyle w:val="ICBAbold"/>
          <w:b w:val="0"/>
        </w:rPr>
        <w:t>are</w:t>
      </w:r>
      <w:r w:rsidR="002B461B">
        <w:rPr>
          <w:rStyle w:val="ICBAbold"/>
          <w:b w:val="0"/>
        </w:rPr>
        <w:t xml:space="preserve"> on the way down, and I haven’t met many people who are hoping for lower returns on their bonds. </w:t>
      </w:r>
    </w:p>
    <w:p w14:paraId="129E11DB" w14:textId="551FB195" w:rsidR="009B0B2B" w:rsidRDefault="009B0B2B" w:rsidP="0045419B">
      <w:pPr>
        <w:tabs>
          <w:tab w:val="left" w:pos="540"/>
        </w:tabs>
        <w:spacing w:line="360" w:lineRule="auto"/>
        <w:jc w:val="both"/>
        <w:rPr>
          <w:rStyle w:val="ICBAbold"/>
          <w:b w:val="0"/>
        </w:rPr>
      </w:pPr>
    </w:p>
    <w:p w14:paraId="3BEC95B8" w14:textId="5EF0B1E3" w:rsidR="009B0B2B" w:rsidRDefault="009B0B2B" w:rsidP="0045419B">
      <w:pPr>
        <w:tabs>
          <w:tab w:val="left" w:pos="540"/>
        </w:tabs>
        <w:spacing w:line="360" w:lineRule="auto"/>
        <w:jc w:val="both"/>
        <w:rPr>
          <w:rStyle w:val="ICBAbold"/>
          <w:b w:val="0"/>
        </w:rPr>
      </w:pPr>
      <w:r>
        <w:rPr>
          <w:rStyle w:val="ICBAbold"/>
          <w:b w:val="0"/>
        </w:rPr>
        <w:t xml:space="preserve">A great paradox is that many </w:t>
      </w:r>
      <w:r w:rsidR="002E76A2">
        <w:rPr>
          <w:rStyle w:val="ICBAbold"/>
          <w:b w:val="0"/>
        </w:rPr>
        <w:t xml:space="preserve">of these same </w:t>
      </w:r>
      <w:r>
        <w:rPr>
          <w:rStyle w:val="ICBAbold"/>
          <w:b w:val="0"/>
        </w:rPr>
        <w:t xml:space="preserve">bankers prefer to buy bonds whose prices are less than 100 cents on the dollar, rather than </w:t>
      </w:r>
      <w:r w:rsidR="00AD1F77">
        <w:rPr>
          <w:rStyle w:val="ICBAbold"/>
          <w:b w:val="0"/>
        </w:rPr>
        <w:t xml:space="preserve">at </w:t>
      </w:r>
      <w:r>
        <w:rPr>
          <w:rStyle w:val="ICBAbold"/>
          <w:b w:val="0"/>
        </w:rPr>
        <w:t xml:space="preserve">premiums. In some cases, they’ll opt for discount bonds even if they have lower yields to maturity. I think they get satisfaction out of knowing they’re better off than the poor suckers who originally paid par or more for the same investment.  </w:t>
      </w:r>
    </w:p>
    <w:p w14:paraId="08184012" w14:textId="77777777" w:rsidR="006B725D" w:rsidRDefault="006B725D" w:rsidP="0045419B">
      <w:pPr>
        <w:tabs>
          <w:tab w:val="left" w:pos="540"/>
        </w:tabs>
        <w:spacing w:line="360" w:lineRule="auto"/>
        <w:jc w:val="both"/>
        <w:rPr>
          <w:rStyle w:val="ICBAbold"/>
          <w:b w:val="0"/>
        </w:rPr>
      </w:pPr>
    </w:p>
    <w:p w14:paraId="32458327" w14:textId="1948E856" w:rsidR="00790258" w:rsidRPr="00C4628C" w:rsidRDefault="006B725D" w:rsidP="0045419B">
      <w:pPr>
        <w:tabs>
          <w:tab w:val="left" w:pos="540"/>
        </w:tabs>
        <w:spacing w:line="360" w:lineRule="auto"/>
        <w:jc w:val="both"/>
        <w:rPr>
          <w:rStyle w:val="ICBAbold"/>
          <w:b w:val="0"/>
        </w:rPr>
      </w:pPr>
      <w:r>
        <w:rPr>
          <w:rStyle w:val="ICBAbold"/>
          <w:b w:val="0"/>
        </w:rPr>
        <w:t xml:space="preserve">In that community banking is a cyclical industry, and its earnings have some </w:t>
      </w:r>
      <w:r w:rsidR="002B476E">
        <w:rPr>
          <w:rStyle w:val="ICBAbold"/>
          <w:b w:val="0"/>
        </w:rPr>
        <w:t>correlation</w:t>
      </w:r>
      <w:r>
        <w:rPr>
          <w:rStyle w:val="ICBAbold"/>
          <w:b w:val="0"/>
        </w:rPr>
        <w:t xml:space="preserve"> to market interest rates, there are periods in which certain strategies are in play, and others are not. An environment in which rates are high and rising, such as 2022, will produce bonds whose prices are below par.</w:t>
      </w:r>
      <w:r w:rsidR="009B0B2B">
        <w:rPr>
          <w:rStyle w:val="ICBAbold"/>
          <w:b w:val="0"/>
        </w:rPr>
        <w:t xml:space="preserve"> </w:t>
      </w:r>
      <w:r w:rsidR="00EC574B">
        <w:rPr>
          <w:rStyle w:val="ICBAbold"/>
          <w:b w:val="0"/>
        </w:rPr>
        <w:t>L</w:t>
      </w:r>
      <w:r w:rsidR="009B0B2B">
        <w:rPr>
          <w:rStyle w:val="ICBAbold"/>
          <w:b w:val="0"/>
        </w:rPr>
        <w:t xml:space="preserve">ike it or not, discounts are the story of the day, </w:t>
      </w:r>
      <w:r w:rsidR="00EC574B">
        <w:rPr>
          <w:rStyle w:val="ICBAbold"/>
          <w:b w:val="0"/>
        </w:rPr>
        <w:t>so</w:t>
      </w:r>
      <w:r w:rsidR="009B0B2B">
        <w:rPr>
          <w:rStyle w:val="ICBAbold"/>
          <w:b w:val="0"/>
        </w:rPr>
        <w:t xml:space="preserve"> let’s review how discount-priced bonds can be used strategically to improve portfolio performance. </w:t>
      </w:r>
    </w:p>
    <w:p w14:paraId="71586768" w14:textId="248B293D" w:rsidR="00CD027F" w:rsidRDefault="00CD027F" w:rsidP="0045419B">
      <w:pPr>
        <w:tabs>
          <w:tab w:val="left" w:pos="540"/>
        </w:tabs>
        <w:spacing w:line="360" w:lineRule="auto"/>
        <w:jc w:val="both"/>
        <w:rPr>
          <w:rStyle w:val="ICBAbold"/>
          <w:b w:val="0"/>
        </w:rPr>
      </w:pPr>
    </w:p>
    <w:p w14:paraId="6367ADAB" w14:textId="596D0074" w:rsidR="00952DC7" w:rsidRPr="00D2015A" w:rsidRDefault="003876CD" w:rsidP="0045419B">
      <w:pPr>
        <w:tabs>
          <w:tab w:val="left" w:pos="540"/>
        </w:tabs>
        <w:spacing w:line="360" w:lineRule="auto"/>
        <w:jc w:val="both"/>
        <w:rPr>
          <w:rStyle w:val="ICBAbold"/>
          <w:b w:val="0"/>
          <w:color w:val="FF0000"/>
        </w:rPr>
      </w:pPr>
      <w:r w:rsidRPr="00D2015A">
        <w:rPr>
          <w:rStyle w:val="ICBAbold"/>
          <w:b w:val="0"/>
          <w:color w:val="FF0000"/>
        </w:rPr>
        <w:lastRenderedPageBreak/>
        <w:t xml:space="preserve"> </w:t>
      </w:r>
      <w:r w:rsidR="00952DC7" w:rsidRPr="00D2015A">
        <w:rPr>
          <w:rStyle w:val="ICBAbold"/>
          <w:b w:val="0"/>
          <w:color w:val="FF0000"/>
        </w:rPr>
        <w:t>[</w:t>
      </w:r>
      <w:proofErr w:type="gramStart"/>
      <w:r w:rsidR="00952DC7" w:rsidRPr="00D2015A">
        <w:rPr>
          <w:rStyle w:val="ICBAbold"/>
          <w:b w:val="0"/>
          <w:color w:val="FF0000"/>
        </w:rPr>
        <w:t>subhead</w:t>
      </w:r>
      <w:proofErr w:type="gramEnd"/>
      <w:r w:rsidR="00952DC7" w:rsidRPr="00D2015A">
        <w:rPr>
          <w:rStyle w:val="ICBAbold"/>
          <w:b w:val="0"/>
          <w:color w:val="FF0000"/>
        </w:rPr>
        <w:t>]</w:t>
      </w:r>
    </w:p>
    <w:p w14:paraId="2AA693A8" w14:textId="783714AD" w:rsidR="00724486" w:rsidRPr="00D82F4E" w:rsidRDefault="00861CD3" w:rsidP="0045419B">
      <w:pPr>
        <w:tabs>
          <w:tab w:val="left" w:pos="540"/>
        </w:tabs>
        <w:spacing w:line="360" w:lineRule="auto"/>
        <w:jc w:val="both"/>
        <w:rPr>
          <w:rStyle w:val="ICBAbold"/>
          <w:bCs/>
        </w:rPr>
      </w:pPr>
      <w:r>
        <w:rPr>
          <w:rStyle w:val="ICBAbold"/>
          <w:bCs/>
        </w:rPr>
        <w:t xml:space="preserve">Agency </w:t>
      </w:r>
      <w:r w:rsidRPr="00D82F4E">
        <w:rPr>
          <w:rStyle w:val="ICBAbold"/>
          <w:bCs/>
        </w:rPr>
        <w:t>op</w:t>
      </w:r>
      <w:r w:rsidR="00BD76F4" w:rsidRPr="00D82F4E">
        <w:rPr>
          <w:rStyle w:val="ICBAbold"/>
          <w:bCs/>
        </w:rPr>
        <w:t>tion</w:t>
      </w:r>
      <w:r w:rsidRPr="00D82F4E">
        <w:rPr>
          <w:rStyle w:val="ICBAbold"/>
          <w:bCs/>
        </w:rPr>
        <w:t>s</w:t>
      </w:r>
    </w:p>
    <w:p w14:paraId="015252DB" w14:textId="2E46312B" w:rsidR="00AD1F77" w:rsidRDefault="00AD1F77" w:rsidP="0045419B">
      <w:pPr>
        <w:tabs>
          <w:tab w:val="left" w:pos="540"/>
        </w:tabs>
        <w:spacing w:line="360" w:lineRule="auto"/>
        <w:jc w:val="both"/>
        <w:rPr>
          <w:rStyle w:val="ICBAbold"/>
          <w:b w:val="0"/>
        </w:rPr>
      </w:pPr>
      <w:r>
        <w:rPr>
          <w:rStyle w:val="ICBAbold"/>
          <w:b w:val="0"/>
        </w:rPr>
        <w:t xml:space="preserve">The simplest investment sector to analyze is government agencies. These bonds are issued by some of your favorites, such as Fannie Mae, Freddie Mac and the Federal Home Loan Bank. These do not have periodic principal repayments, so your original investment remains intact until maturity date. That is, unless it has a call feature, which is present in about </w:t>
      </w:r>
      <w:r w:rsidR="000A734E">
        <w:rPr>
          <w:rStyle w:val="ICBAbold"/>
          <w:b w:val="0"/>
        </w:rPr>
        <w:t xml:space="preserve">88% of </w:t>
      </w:r>
      <w:r w:rsidR="002E76A2">
        <w:rPr>
          <w:rStyle w:val="ICBAbold"/>
          <w:b w:val="0"/>
        </w:rPr>
        <w:t>outstanding</w:t>
      </w:r>
      <w:r w:rsidR="000A734E">
        <w:rPr>
          <w:rStyle w:val="ICBAbold"/>
          <w:b w:val="0"/>
        </w:rPr>
        <w:t xml:space="preserve"> issues. For these</w:t>
      </w:r>
      <w:r w:rsidR="00545FDE">
        <w:rPr>
          <w:rStyle w:val="ICBAbold"/>
          <w:b w:val="0"/>
        </w:rPr>
        <w:t xml:space="preserve"> bonds,</w:t>
      </w:r>
      <w:r w:rsidR="000A734E">
        <w:rPr>
          <w:rStyle w:val="ICBAbold"/>
          <w:b w:val="0"/>
        </w:rPr>
        <w:t xml:space="preserve"> the borrower can decide to “call,” or prepay, the debt early, and on designated dates. </w:t>
      </w:r>
    </w:p>
    <w:p w14:paraId="30AFC71C" w14:textId="627646D3" w:rsidR="000A734E" w:rsidRDefault="000A734E" w:rsidP="0045419B">
      <w:pPr>
        <w:tabs>
          <w:tab w:val="left" w:pos="540"/>
        </w:tabs>
        <w:spacing w:line="360" w:lineRule="auto"/>
        <w:jc w:val="both"/>
        <w:rPr>
          <w:rStyle w:val="ICBAbold"/>
          <w:b w:val="0"/>
        </w:rPr>
      </w:pPr>
    </w:p>
    <w:p w14:paraId="6E87FBB2" w14:textId="0901B64D" w:rsidR="000A734E" w:rsidRDefault="000A734E" w:rsidP="0045419B">
      <w:pPr>
        <w:tabs>
          <w:tab w:val="left" w:pos="540"/>
        </w:tabs>
        <w:spacing w:line="360" w:lineRule="auto"/>
        <w:jc w:val="both"/>
        <w:rPr>
          <w:rStyle w:val="ICBAbold"/>
          <w:b w:val="0"/>
        </w:rPr>
      </w:pPr>
      <w:r>
        <w:rPr>
          <w:rStyle w:val="ICBAbold"/>
          <w:b w:val="0"/>
        </w:rPr>
        <w:t xml:space="preserve">If </w:t>
      </w:r>
      <w:r w:rsidR="00EC574B">
        <w:rPr>
          <w:rStyle w:val="ICBAbold"/>
          <w:b w:val="0"/>
        </w:rPr>
        <w:t xml:space="preserve">a </w:t>
      </w:r>
      <w:r>
        <w:rPr>
          <w:rStyle w:val="ICBAbold"/>
          <w:b w:val="0"/>
        </w:rPr>
        <w:t xml:space="preserve">given bond is purchased in the secondary market at a price below </w:t>
      </w:r>
      <w:r w:rsidR="00D60940">
        <w:rPr>
          <w:rStyle w:val="ICBAbold"/>
          <w:b w:val="0"/>
        </w:rPr>
        <w:t>100</w:t>
      </w:r>
      <w:r>
        <w:rPr>
          <w:rStyle w:val="ICBAbold"/>
          <w:b w:val="0"/>
        </w:rPr>
        <w:t xml:space="preserve">, and the issuer later calls the bond early, the investor’s yield to call is higher than </w:t>
      </w:r>
      <w:r w:rsidR="00F70378">
        <w:rPr>
          <w:rStyle w:val="ICBAbold"/>
          <w:b w:val="0"/>
        </w:rPr>
        <w:t>yield to maturity</w:t>
      </w:r>
      <w:r>
        <w:rPr>
          <w:rStyle w:val="ICBAbold"/>
          <w:b w:val="0"/>
        </w:rPr>
        <w:t xml:space="preserve">. This yield improvement can be dramatic if the callable is owned at a deep discount. Of course, the investor doesn’t expect the call to ever </w:t>
      </w:r>
      <w:r w:rsidR="00EC574B">
        <w:rPr>
          <w:rStyle w:val="ICBAbold"/>
          <w:b w:val="0"/>
        </w:rPr>
        <w:t xml:space="preserve">be </w:t>
      </w:r>
      <w:r>
        <w:rPr>
          <w:rStyle w:val="ICBAbold"/>
          <w:b w:val="0"/>
        </w:rPr>
        <w:t>exercised, so it’s a pleasant surprise to see the yield jump</w:t>
      </w:r>
      <w:r w:rsidR="00D82FB6">
        <w:rPr>
          <w:rStyle w:val="ICBAbold"/>
          <w:b w:val="0"/>
        </w:rPr>
        <w:t>. These discount callables are typically priced to the worst case (i.e., maturity) to yield slightly more than non-callable bonds (i.e., bullets).</w:t>
      </w:r>
    </w:p>
    <w:p w14:paraId="767C2EF2" w14:textId="77777777" w:rsidR="002B476E" w:rsidRDefault="002B476E" w:rsidP="0045419B">
      <w:pPr>
        <w:tabs>
          <w:tab w:val="left" w:pos="540"/>
        </w:tabs>
        <w:spacing w:line="360" w:lineRule="auto"/>
        <w:jc w:val="both"/>
        <w:rPr>
          <w:rStyle w:val="ICBAbold"/>
          <w:b w:val="0"/>
        </w:rPr>
      </w:pPr>
    </w:p>
    <w:p w14:paraId="4ADEA69E" w14:textId="44607592" w:rsidR="0040583E" w:rsidRPr="001546E4" w:rsidRDefault="0040583E" w:rsidP="0045419B">
      <w:pPr>
        <w:tabs>
          <w:tab w:val="left" w:pos="540"/>
        </w:tabs>
        <w:spacing w:line="360" w:lineRule="auto"/>
        <w:jc w:val="both"/>
        <w:rPr>
          <w:rStyle w:val="ICBAbold"/>
          <w:b w:val="0"/>
          <w:color w:val="FF0000"/>
        </w:rPr>
      </w:pPr>
      <w:r w:rsidRPr="001546E4">
        <w:rPr>
          <w:rStyle w:val="ICBAbold"/>
          <w:b w:val="0"/>
          <w:color w:val="FF0000"/>
        </w:rPr>
        <w:t>[</w:t>
      </w:r>
      <w:proofErr w:type="gramStart"/>
      <w:r w:rsidRPr="001546E4">
        <w:rPr>
          <w:rStyle w:val="ICBAbold"/>
          <w:b w:val="0"/>
          <w:color w:val="FF0000"/>
        </w:rPr>
        <w:t>subhead</w:t>
      </w:r>
      <w:proofErr w:type="gramEnd"/>
      <w:r w:rsidRPr="001546E4">
        <w:rPr>
          <w:rStyle w:val="ICBAbold"/>
          <w:b w:val="0"/>
          <w:color w:val="FF0000"/>
        </w:rPr>
        <w:t>]</w:t>
      </w:r>
    </w:p>
    <w:p w14:paraId="5B1DFB4F" w14:textId="469CA86C" w:rsidR="00973B55" w:rsidRDefault="00861CD3" w:rsidP="0045419B">
      <w:pPr>
        <w:tabs>
          <w:tab w:val="left" w:pos="540"/>
        </w:tabs>
        <w:spacing w:line="360" w:lineRule="auto"/>
        <w:jc w:val="both"/>
        <w:rPr>
          <w:rStyle w:val="ICBAbold"/>
          <w:bCs/>
        </w:rPr>
      </w:pPr>
      <w:r>
        <w:rPr>
          <w:rStyle w:val="ICBAbold"/>
          <w:bCs/>
        </w:rPr>
        <w:t xml:space="preserve">Mortgage maneuvers </w:t>
      </w:r>
    </w:p>
    <w:p w14:paraId="62EDAD71" w14:textId="4C99A48F" w:rsidR="00545FDE" w:rsidRDefault="00545FDE" w:rsidP="0045419B">
      <w:pPr>
        <w:tabs>
          <w:tab w:val="left" w:pos="540"/>
        </w:tabs>
        <w:spacing w:line="360" w:lineRule="auto"/>
        <w:jc w:val="both"/>
        <w:rPr>
          <w:rStyle w:val="ICBAbold"/>
          <w:b w:val="0"/>
          <w:bCs/>
        </w:rPr>
      </w:pPr>
      <w:r>
        <w:rPr>
          <w:rStyle w:val="ICBAbold"/>
          <w:b w:val="0"/>
          <w:bCs/>
        </w:rPr>
        <w:t xml:space="preserve">Mortgage-backed securities (MBS) remain </w:t>
      </w:r>
      <w:r w:rsidR="00551ABF">
        <w:rPr>
          <w:rStyle w:val="ICBAbold"/>
          <w:b w:val="0"/>
          <w:bCs/>
        </w:rPr>
        <w:t>popular</w:t>
      </w:r>
      <w:r>
        <w:rPr>
          <w:rStyle w:val="ICBAbold"/>
          <w:b w:val="0"/>
          <w:bCs/>
        </w:rPr>
        <w:t xml:space="preserve"> </w:t>
      </w:r>
      <w:r w:rsidR="002B476E">
        <w:rPr>
          <w:rStyle w:val="ICBAbold"/>
          <w:b w:val="0"/>
          <w:bCs/>
        </w:rPr>
        <w:t>as</w:t>
      </w:r>
      <w:r>
        <w:rPr>
          <w:rStyle w:val="ICBAbold"/>
          <w:b w:val="0"/>
          <w:bCs/>
        </w:rPr>
        <w:t xml:space="preserve"> community bank investments. </w:t>
      </w:r>
      <w:r w:rsidR="002B476E">
        <w:rPr>
          <w:rStyle w:val="ICBAbold"/>
          <w:b w:val="0"/>
          <w:bCs/>
        </w:rPr>
        <w:t>The majority</w:t>
      </w:r>
      <w:r>
        <w:rPr>
          <w:rStyle w:val="ICBAbold"/>
          <w:b w:val="0"/>
          <w:bCs/>
        </w:rPr>
        <w:t xml:space="preserve"> of the dollars in all bank portfolios </w:t>
      </w:r>
      <w:r w:rsidR="002B476E">
        <w:rPr>
          <w:rStyle w:val="ICBAbold"/>
          <w:b w:val="0"/>
          <w:bCs/>
        </w:rPr>
        <w:t>are</w:t>
      </w:r>
      <w:r>
        <w:rPr>
          <w:rStyle w:val="ICBAbold"/>
          <w:b w:val="0"/>
          <w:bCs/>
        </w:rPr>
        <w:t xml:space="preserve"> in some type of MBS. And it is a deep and liquid (and growing) market, </w:t>
      </w:r>
      <w:r w:rsidR="002B476E">
        <w:rPr>
          <w:rStyle w:val="ICBAbold"/>
          <w:b w:val="0"/>
          <w:bCs/>
        </w:rPr>
        <w:t xml:space="preserve">so </w:t>
      </w:r>
      <w:r>
        <w:rPr>
          <w:rStyle w:val="ICBAbold"/>
          <w:b w:val="0"/>
          <w:bCs/>
        </w:rPr>
        <w:t>supplies are plentiful for a given investor to shop around.</w:t>
      </w:r>
    </w:p>
    <w:p w14:paraId="7762846D" w14:textId="61F6E6C8" w:rsidR="00545FDE" w:rsidRDefault="00545FDE" w:rsidP="0045419B">
      <w:pPr>
        <w:tabs>
          <w:tab w:val="left" w:pos="540"/>
        </w:tabs>
        <w:spacing w:line="360" w:lineRule="auto"/>
        <w:jc w:val="both"/>
        <w:rPr>
          <w:rStyle w:val="ICBAbold"/>
          <w:b w:val="0"/>
          <w:bCs/>
        </w:rPr>
      </w:pPr>
    </w:p>
    <w:p w14:paraId="58005FF8" w14:textId="288D4E2B" w:rsidR="00545FDE" w:rsidRDefault="00545FDE" w:rsidP="0045419B">
      <w:pPr>
        <w:tabs>
          <w:tab w:val="left" w:pos="540"/>
        </w:tabs>
        <w:spacing w:line="360" w:lineRule="auto"/>
        <w:jc w:val="both"/>
        <w:rPr>
          <w:rStyle w:val="ICBAbold"/>
          <w:b w:val="0"/>
          <w:bCs/>
        </w:rPr>
      </w:pPr>
      <w:r>
        <w:rPr>
          <w:rStyle w:val="ICBAbold"/>
          <w:b w:val="0"/>
          <w:bCs/>
        </w:rPr>
        <w:t xml:space="preserve">The cash flows of an MBS are mostly predicated on how much </w:t>
      </w:r>
      <w:r w:rsidRPr="002B476E">
        <w:rPr>
          <w:rStyle w:val="ICBAbold"/>
          <w:b w:val="0"/>
          <w:bCs/>
          <w:i/>
        </w:rPr>
        <w:t>pre</w:t>
      </w:r>
      <w:r>
        <w:rPr>
          <w:rStyle w:val="ICBAbold"/>
          <w:b w:val="0"/>
          <w:bCs/>
        </w:rPr>
        <w:t xml:space="preserve">payment (not </w:t>
      </w:r>
      <w:r w:rsidRPr="00545FDE">
        <w:rPr>
          <w:rStyle w:val="ICBAbold"/>
          <w:b w:val="0"/>
          <w:bCs/>
          <w:i/>
        </w:rPr>
        <w:t>re</w:t>
      </w:r>
      <w:r>
        <w:rPr>
          <w:rStyle w:val="ICBAbold"/>
          <w:b w:val="0"/>
          <w:bCs/>
        </w:rPr>
        <w:t>payment</w:t>
      </w:r>
      <w:r w:rsidR="00551ABF">
        <w:rPr>
          <w:rStyle w:val="ICBAbold"/>
          <w:b w:val="0"/>
          <w:bCs/>
        </w:rPr>
        <w:t>)</w:t>
      </w:r>
      <w:r>
        <w:rPr>
          <w:rStyle w:val="ICBAbold"/>
          <w:b w:val="0"/>
          <w:bCs/>
        </w:rPr>
        <w:t xml:space="preserve"> is received each month. There is a direct </w:t>
      </w:r>
      <w:r w:rsidR="002B476E">
        <w:rPr>
          <w:rStyle w:val="ICBAbold"/>
          <w:b w:val="0"/>
          <w:bCs/>
        </w:rPr>
        <w:t>link</w:t>
      </w:r>
      <w:r>
        <w:rPr>
          <w:rStyle w:val="ICBAbold"/>
          <w:b w:val="0"/>
          <w:bCs/>
        </w:rPr>
        <w:t xml:space="preserve"> between prepayment activity and the borrowers’ rates</w:t>
      </w:r>
      <w:r w:rsidR="0032382C">
        <w:rPr>
          <w:rStyle w:val="ICBAbold"/>
          <w:b w:val="0"/>
          <w:bCs/>
        </w:rPr>
        <w:t xml:space="preserve"> (in MBS parlance, “Gross WACs”)</w:t>
      </w:r>
      <w:r>
        <w:rPr>
          <w:rStyle w:val="ICBAbold"/>
          <w:b w:val="0"/>
          <w:bCs/>
        </w:rPr>
        <w:t xml:space="preserve"> of a given pool, so investors can </w:t>
      </w:r>
      <w:r w:rsidR="002B476E">
        <w:rPr>
          <w:rStyle w:val="ICBAbold"/>
          <w:b w:val="0"/>
          <w:bCs/>
        </w:rPr>
        <w:t>(</w:t>
      </w:r>
      <w:r>
        <w:rPr>
          <w:rStyle w:val="ICBAbold"/>
          <w:b w:val="0"/>
          <w:bCs/>
        </w:rPr>
        <w:t>within limits</w:t>
      </w:r>
      <w:r w:rsidR="002B476E">
        <w:rPr>
          <w:rStyle w:val="ICBAbold"/>
          <w:b w:val="0"/>
          <w:bCs/>
        </w:rPr>
        <w:t>)</w:t>
      </w:r>
      <w:r>
        <w:rPr>
          <w:rStyle w:val="ICBAbold"/>
          <w:b w:val="0"/>
          <w:bCs/>
        </w:rPr>
        <w:t xml:space="preserve"> create a predictable</w:t>
      </w:r>
      <w:r w:rsidR="0032382C">
        <w:rPr>
          <w:rStyle w:val="ICBAbold"/>
          <w:b w:val="0"/>
          <w:bCs/>
        </w:rPr>
        <w:t xml:space="preserve"> risk/reward profile. And have I mentioned that MBS are currently available at discounts?</w:t>
      </w:r>
    </w:p>
    <w:p w14:paraId="4D0063B9" w14:textId="22FE8986" w:rsidR="0032382C" w:rsidRDefault="0032382C" w:rsidP="0045419B">
      <w:pPr>
        <w:tabs>
          <w:tab w:val="left" w:pos="540"/>
        </w:tabs>
        <w:spacing w:line="360" w:lineRule="auto"/>
        <w:jc w:val="both"/>
        <w:rPr>
          <w:rStyle w:val="ICBAbold"/>
          <w:b w:val="0"/>
          <w:bCs/>
        </w:rPr>
      </w:pPr>
    </w:p>
    <w:p w14:paraId="19EEA0F0" w14:textId="5F68CF26" w:rsidR="0032382C" w:rsidRDefault="0032382C" w:rsidP="0045419B">
      <w:pPr>
        <w:tabs>
          <w:tab w:val="left" w:pos="540"/>
        </w:tabs>
        <w:spacing w:line="360" w:lineRule="auto"/>
        <w:jc w:val="both"/>
        <w:rPr>
          <w:rStyle w:val="ICBAbold"/>
          <w:b w:val="0"/>
          <w:bCs/>
        </w:rPr>
      </w:pPr>
      <w:r>
        <w:rPr>
          <w:rStyle w:val="ICBAbold"/>
          <w:b w:val="0"/>
          <w:bCs/>
        </w:rPr>
        <w:t xml:space="preserve">Buying below-market coupons means two things in the near term. First, your monthly cash </w:t>
      </w:r>
      <w:proofErr w:type="gramStart"/>
      <w:r>
        <w:rPr>
          <w:rStyle w:val="ICBAbold"/>
          <w:b w:val="0"/>
          <w:bCs/>
        </w:rPr>
        <w:t>flows</w:t>
      </w:r>
      <w:proofErr w:type="gramEnd"/>
      <w:r>
        <w:rPr>
          <w:rStyle w:val="ICBAbold"/>
          <w:b w:val="0"/>
          <w:bCs/>
        </w:rPr>
        <w:t xml:space="preserve"> will be limited, and that may be fine for your bank’s needs. Secondly, the market price has room to improve, up to and beyond par</w:t>
      </w:r>
      <w:r w:rsidR="00551ABF">
        <w:rPr>
          <w:rStyle w:val="ICBAbold"/>
          <w:b w:val="0"/>
          <w:bCs/>
        </w:rPr>
        <w:t>, if rates begin to fall</w:t>
      </w:r>
      <w:r>
        <w:rPr>
          <w:rStyle w:val="ICBAbold"/>
          <w:b w:val="0"/>
          <w:bCs/>
        </w:rPr>
        <w:t xml:space="preserve">. </w:t>
      </w:r>
      <w:r w:rsidR="007354D0">
        <w:rPr>
          <w:rStyle w:val="ICBAbold"/>
          <w:b w:val="0"/>
          <w:bCs/>
        </w:rPr>
        <w:t xml:space="preserve">For example, a 15-year MBS with a 2.00% coupon is </w:t>
      </w:r>
      <w:r w:rsidR="00EC574B">
        <w:rPr>
          <w:rStyle w:val="ICBAbold"/>
          <w:b w:val="0"/>
          <w:bCs/>
        </w:rPr>
        <w:t xml:space="preserve">currently </w:t>
      </w:r>
      <w:r w:rsidR="00F610A9">
        <w:rPr>
          <w:rStyle w:val="ICBAbold"/>
          <w:b w:val="0"/>
          <w:bCs/>
        </w:rPr>
        <w:t xml:space="preserve">priced around 94 cents on the dollar, and was </w:t>
      </w:r>
      <w:r w:rsidR="00F610A9">
        <w:rPr>
          <w:rStyle w:val="ICBAbold"/>
          <w:b w:val="0"/>
          <w:bCs/>
        </w:rPr>
        <w:lastRenderedPageBreak/>
        <w:t xml:space="preserve">worth around </w:t>
      </w:r>
      <w:r w:rsidR="00D60940">
        <w:rPr>
          <w:rStyle w:val="ICBAbold"/>
          <w:b w:val="0"/>
          <w:bCs/>
        </w:rPr>
        <w:t xml:space="preserve">102 </w:t>
      </w:r>
      <w:r w:rsidR="00F610A9">
        <w:rPr>
          <w:rStyle w:val="ICBAbold"/>
          <w:b w:val="0"/>
          <w:bCs/>
        </w:rPr>
        <w:t xml:space="preserve">at the start of 2022. Since the borrowers’ rates on these pools will be well below 3%, there is no financial incentive to prepay the loans early, so average lives will be quite long in the near future. </w:t>
      </w:r>
    </w:p>
    <w:p w14:paraId="218C9DB6" w14:textId="77777777" w:rsidR="00F610A9" w:rsidRDefault="00F610A9" w:rsidP="0045419B">
      <w:pPr>
        <w:tabs>
          <w:tab w:val="left" w:pos="540"/>
        </w:tabs>
        <w:spacing w:line="360" w:lineRule="auto"/>
        <w:jc w:val="both"/>
        <w:rPr>
          <w:rStyle w:val="ICBAbold"/>
          <w:b w:val="0"/>
          <w:bCs/>
        </w:rPr>
      </w:pPr>
    </w:p>
    <w:p w14:paraId="4B6733A6" w14:textId="5AF6E7BE" w:rsidR="0044337F" w:rsidRPr="00D2015A" w:rsidRDefault="0044337F" w:rsidP="0045419B">
      <w:pPr>
        <w:tabs>
          <w:tab w:val="left" w:pos="540"/>
        </w:tabs>
        <w:spacing w:line="360" w:lineRule="auto"/>
        <w:jc w:val="both"/>
        <w:rPr>
          <w:rStyle w:val="ICBAbold"/>
          <w:b w:val="0"/>
          <w:color w:val="FF0000"/>
        </w:rPr>
      </w:pPr>
      <w:r w:rsidRPr="00D2015A">
        <w:rPr>
          <w:rStyle w:val="ICBAbold"/>
          <w:b w:val="0"/>
          <w:color w:val="FF0000"/>
        </w:rPr>
        <w:t>[</w:t>
      </w:r>
      <w:proofErr w:type="gramStart"/>
      <w:r w:rsidRPr="00D2015A">
        <w:rPr>
          <w:rStyle w:val="ICBAbold"/>
          <w:b w:val="0"/>
          <w:color w:val="FF0000"/>
        </w:rPr>
        <w:t>subhead</w:t>
      </w:r>
      <w:proofErr w:type="gramEnd"/>
      <w:r w:rsidRPr="00D2015A">
        <w:rPr>
          <w:rStyle w:val="ICBAbold"/>
          <w:b w:val="0"/>
          <w:color w:val="FF0000"/>
        </w:rPr>
        <w:t>]</w:t>
      </w:r>
    </w:p>
    <w:p w14:paraId="255E2E97" w14:textId="30FAB7EF" w:rsidR="0005477B" w:rsidRDefault="00EE762A" w:rsidP="0045419B">
      <w:pPr>
        <w:tabs>
          <w:tab w:val="left" w:pos="540"/>
        </w:tabs>
        <w:spacing w:line="360" w:lineRule="auto"/>
        <w:jc w:val="both"/>
        <w:rPr>
          <w:rStyle w:val="ICBAbold"/>
          <w:bCs/>
        </w:rPr>
      </w:pPr>
      <w:r>
        <w:rPr>
          <w:rStyle w:val="ICBAbold"/>
          <w:bCs/>
        </w:rPr>
        <w:t>O</w:t>
      </w:r>
      <w:r w:rsidR="00861CD3">
        <w:rPr>
          <w:rStyle w:val="ICBAbold"/>
          <w:bCs/>
        </w:rPr>
        <w:t xml:space="preserve">ffset </w:t>
      </w:r>
      <w:r>
        <w:rPr>
          <w:rStyle w:val="ICBAbold"/>
          <w:bCs/>
        </w:rPr>
        <w:t xml:space="preserve">to </w:t>
      </w:r>
      <w:r w:rsidR="00861CD3">
        <w:rPr>
          <w:rStyle w:val="ICBAbold"/>
          <w:bCs/>
        </w:rPr>
        <w:t>falling rate</w:t>
      </w:r>
      <w:r>
        <w:rPr>
          <w:rStyle w:val="ICBAbold"/>
          <w:bCs/>
        </w:rPr>
        <w:t>s</w:t>
      </w:r>
    </w:p>
    <w:p w14:paraId="2A52D92D" w14:textId="7B835A34" w:rsidR="00551ABF" w:rsidRDefault="00551ABF" w:rsidP="0045419B">
      <w:pPr>
        <w:tabs>
          <w:tab w:val="left" w:pos="540"/>
        </w:tabs>
        <w:spacing w:line="360" w:lineRule="auto"/>
        <w:jc w:val="both"/>
        <w:rPr>
          <w:rStyle w:val="ICBAbold"/>
          <w:b w:val="0"/>
          <w:bCs/>
        </w:rPr>
      </w:pPr>
      <w:r>
        <w:rPr>
          <w:rStyle w:val="ICBAbold"/>
          <w:b w:val="0"/>
          <w:bCs/>
        </w:rPr>
        <w:t xml:space="preserve">Maybe the biggest benefit to owning bonds at prices less than </w:t>
      </w:r>
      <w:r w:rsidR="00D60940">
        <w:rPr>
          <w:rStyle w:val="ICBAbold"/>
          <w:b w:val="0"/>
          <w:bCs/>
        </w:rPr>
        <w:t>100</w:t>
      </w:r>
      <w:r>
        <w:rPr>
          <w:rStyle w:val="ICBAbold"/>
          <w:b w:val="0"/>
          <w:bCs/>
        </w:rPr>
        <w:t xml:space="preserve"> is that their returns will be </w:t>
      </w:r>
      <w:r w:rsidR="006A25F8">
        <w:rPr>
          <w:rStyle w:val="ICBAbold"/>
          <w:b w:val="0"/>
          <w:bCs/>
        </w:rPr>
        <w:t>inversely related to general market rates. When interest rates fall, the “optionality” comes “in-the-money” and some bonds get called away. To the extent they’re owned at discounts, their yield-to-call is enhanced. This is true for all bonds: agencies, MBS and even munis at discounts.</w:t>
      </w:r>
    </w:p>
    <w:p w14:paraId="005BFF39" w14:textId="645AE29B" w:rsidR="006A25F8" w:rsidRDefault="006A25F8" w:rsidP="0045419B">
      <w:pPr>
        <w:tabs>
          <w:tab w:val="left" w:pos="540"/>
        </w:tabs>
        <w:spacing w:line="360" w:lineRule="auto"/>
        <w:jc w:val="both"/>
        <w:rPr>
          <w:rStyle w:val="ICBAbold"/>
          <w:b w:val="0"/>
          <w:bCs/>
        </w:rPr>
      </w:pPr>
    </w:p>
    <w:p w14:paraId="0DB4374B" w14:textId="249E7662" w:rsidR="006A25F8" w:rsidRDefault="006A25F8" w:rsidP="0045419B">
      <w:pPr>
        <w:tabs>
          <w:tab w:val="left" w:pos="540"/>
        </w:tabs>
        <w:spacing w:line="360" w:lineRule="auto"/>
        <w:jc w:val="both"/>
        <w:rPr>
          <w:rStyle w:val="ICBAbold"/>
          <w:b w:val="0"/>
          <w:bCs/>
        </w:rPr>
      </w:pPr>
      <w:r>
        <w:rPr>
          <w:rStyle w:val="ICBAbold"/>
          <w:b w:val="0"/>
          <w:bCs/>
        </w:rPr>
        <w:t xml:space="preserve">Further, since most all community banks have interest rate risk profiles that are built for rising rates, investments that out-perform as rates fall can help offset the margin compression that’s likely to occur. Perhaps best of all, discount bonds’ yields will automatically (magically?) increase as interest rates decline, without the need to sell the investments. </w:t>
      </w:r>
    </w:p>
    <w:p w14:paraId="6E304F03" w14:textId="4E5415E2" w:rsidR="006A25F8" w:rsidRDefault="006A25F8" w:rsidP="0045419B">
      <w:pPr>
        <w:tabs>
          <w:tab w:val="left" w:pos="540"/>
        </w:tabs>
        <w:spacing w:line="360" w:lineRule="auto"/>
        <w:jc w:val="both"/>
        <w:rPr>
          <w:rStyle w:val="ICBAbold"/>
          <w:b w:val="0"/>
          <w:bCs/>
        </w:rPr>
      </w:pPr>
    </w:p>
    <w:p w14:paraId="69007FF8" w14:textId="533A4414" w:rsidR="002E78AA" w:rsidRDefault="006A25F8" w:rsidP="0045419B">
      <w:pPr>
        <w:tabs>
          <w:tab w:val="left" w:pos="540"/>
        </w:tabs>
        <w:spacing w:line="360" w:lineRule="auto"/>
        <w:jc w:val="both"/>
        <w:rPr>
          <w:rStyle w:val="ICBAbold"/>
          <w:b w:val="0"/>
          <w:bCs/>
        </w:rPr>
      </w:pPr>
      <w:r>
        <w:rPr>
          <w:rStyle w:val="ICBAbold"/>
          <w:b w:val="0"/>
          <w:bCs/>
        </w:rPr>
        <w:t xml:space="preserve">All told, </w:t>
      </w:r>
      <w:r w:rsidR="00A13C86">
        <w:rPr>
          <w:rStyle w:val="ICBAbold"/>
          <w:b w:val="0"/>
          <w:bCs/>
        </w:rPr>
        <w:t xml:space="preserve">owning bonds at prices less than par can help bring stability to the cash flows while lessening exposure to falling rates. It can also feed the needs, however subliminal, to get a bargain price, while improving </w:t>
      </w:r>
      <w:r w:rsidR="00A958F9">
        <w:rPr>
          <w:rStyle w:val="ICBAbold"/>
          <w:b w:val="0"/>
          <w:bCs/>
        </w:rPr>
        <w:t>future</w:t>
      </w:r>
      <w:r w:rsidR="00A13C86">
        <w:rPr>
          <w:rStyle w:val="ICBAbold"/>
          <w:b w:val="0"/>
          <w:bCs/>
        </w:rPr>
        <w:t xml:space="preserve"> chances for unrealized gains. </w:t>
      </w:r>
      <w:r w:rsidR="00A958F9">
        <w:rPr>
          <w:rStyle w:val="ICBAbold"/>
          <w:b w:val="0"/>
          <w:bCs/>
        </w:rPr>
        <w:t>Paradoxical? I’d call it logical.</w:t>
      </w:r>
    </w:p>
    <w:p w14:paraId="34652607" w14:textId="7D529E2F" w:rsidR="005B72C6" w:rsidRDefault="002E78AA" w:rsidP="002E78AA">
      <w:pPr>
        <w:pStyle w:val="ListParagraph"/>
        <w:tabs>
          <w:tab w:val="left" w:pos="540"/>
        </w:tabs>
        <w:spacing w:line="360" w:lineRule="auto"/>
        <w:ind w:left="1800"/>
        <w:jc w:val="both"/>
        <w:rPr>
          <w:rStyle w:val="ICBAbold"/>
          <w:b w:val="0"/>
        </w:rPr>
      </w:pPr>
      <w:r>
        <w:rPr>
          <w:rStyle w:val="ICBAbold"/>
          <w:b w:val="0"/>
        </w:rPr>
        <w:tab/>
      </w:r>
      <w:r>
        <w:rPr>
          <w:rStyle w:val="ICBAbold"/>
          <w:b w:val="0"/>
        </w:rPr>
        <w:tab/>
        <w:t>*</w:t>
      </w:r>
      <w:r>
        <w:rPr>
          <w:rStyle w:val="ICBAbold"/>
          <w:b w:val="0"/>
        </w:rPr>
        <w:tab/>
        <w:t>*</w:t>
      </w:r>
      <w:r>
        <w:rPr>
          <w:rStyle w:val="ICBAbold"/>
          <w:b w:val="0"/>
        </w:rPr>
        <w:tab/>
        <w:t>*</w:t>
      </w:r>
      <w:r>
        <w:rPr>
          <w:rStyle w:val="ICBAbold"/>
          <w:b w:val="0"/>
        </w:rPr>
        <w:tab/>
        <w:t>*</w:t>
      </w:r>
      <w:r>
        <w:rPr>
          <w:rStyle w:val="ICBAbold"/>
          <w:b w:val="0"/>
        </w:rPr>
        <w:tab/>
        <w:t>*</w:t>
      </w:r>
    </w:p>
    <w:p w14:paraId="658B78FE" w14:textId="77777777" w:rsidR="002E78AA" w:rsidRPr="002E78AA" w:rsidRDefault="002E78AA" w:rsidP="002E78AA">
      <w:pPr>
        <w:pStyle w:val="ListParagraph"/>
        <w:tabs>
          <w:tab w:val="left" w:pos="540"/>
        </w:tabs>
        <w:spacing w:line="360" w:lineRule="auto"/>
        <w:ind w:left="1800"/>
        <w:jc w:val="both"/>
        <w:rPr>
          <w:rStyle w:val="ICBAbold"/>
          <w:b w:val="0"/>
        </w:rPr>
      </w:pPr>
    </w:p>
    <w:p w14:paraId="2D904E2E" w14:textId="1937054D" w:rsidR="0006263F" w:rsidRPr="00C4628C" w:rsidRDefault="0006263F" w:rsidP="0045419B">
      <w:pPr>
        <w:tabs>
          <w:tab w:val="left" w:pos="540"/>
        </w:tabs>
        <w:spacing w:line="360" w:lineRule="auto"/>
        <w:jc w:val="both"/>
        <w:rPr>
          <w:i/>
        </w:rPr>
      </w:pPr>
      <w:r w:rsidRPr="00C4628C">
        <w:rPr>
          <w:rStyle w:val="ICBAbold"/>
          <w:i/>
        </w:rPr>
        <w:t>Jim Reber</w:t>
      </w:r>
      <w:r w:rsidRPr="00C4628C">
        <w:rPr>
          <w:i/>
        </w:rPr>
        <w:t xml:space="preserve"> (</w:t>
      </w:r>
      <w:r w:rsidR="00971CC1" w:rsidRPr="001546E4">
        <w:t>jreber@icbasecurities.com</w:t>
      </w:r>
      <w:r w:rsidRPr="00C4628C">
        <w:rPr>
          <w:i/>
        </w:rPr>
        <w:t xml:space="preserve">) is president and CEO of ICBA Securities, ICBA’s institutional, fixed-income broker-dealer for community banks. </w:t>
      </w:r>
    </w:p>
    <w:p w14:paraId="07793CC3" w14:textId="77777777" w:rsidR="009E10C0" w:rsidRPr="00C4628C" w:rsidRDefault="009E10C0" w:rsidP="0045419B">
      <w:pPr>
        <w:tabs>
          <w:tab w:val="left" w:pos="540"/>
        </w:tabs>
        <w:spacing w:line="360" w:lineRule="auto"/>
        <w:jc w:val="both"/>
      </w:pPr>
    </w:p>
    <w:p w14:paraId="513B679F" w14:textId="77777777" w:rsidR="009E10C0" w:rsidRPr="00D2015A" w:rsidRDefault="009E10C0" w:rsidP="0045419B">
      <w:pPr>
        <w:spacing w:line="360" w:lineRule="auto"/>
        <w:ind w:left="-720" w:right="-720" w:firstLine="720"/>
        <w:jc w:val="both"/>
        <w:rPr>
          <w:color w:val="FF0000"/>
        </w:rPr>
      </w:pPr>
      <w:r w:rsidRPr="00D2015A">
        <w:rPr>
          <w:color w:val="FF0000"/>
        </w:rPr>
        <w:t>[Sidebar]</w:t>
      </w:r>
    </w:p>
    <w:p w14:paraId="2B38DB86" w14:textId="4F16F057" w:rsidR="00C126FA" w:rsidRPr="00C4628C" w:rsidRDefault="00457E04" w:rsidP="0045419B">
      <w:pPr>
        <w:spacing w:line="360" w:lineRule="auto"/>
        <w:jc w:val="both"/>
        <w:rPr>
          <w:rStyle w:val="ICBAbold"/>
        </w:rPr>
      </w:pPr>
      <w:r>
        <w:rPr>
          <w:rStyle w:val="ICBAbold"/>
        </w:rPr>
        <w:t>Balance sheet webinar</w:t>
      </w:r>
      <w:r w:rsidR="00EC41A2">
        <w:rPr>
          <w:rStyle w:val="ICBAbold"/>
        </w:rPr>
        <w:t xml:space="preserve"> series continues</w:t>
      </w:r>
      <w:r w:rsidR="00C126FA" w:rsidRPr="00C4628C">
        <w:rPr>
          <w:rStyle w:val="ICBAbold"/>
        </w:rPr>
        <w:t xml:space="preserve">             </w:t>
      </w:r>
      <w:r w:rsidR="00C126FA" w:rsidRPr="00C4628C">
        <w:rPr>
          <w:rStyle w:val="ICBAbold"/>
        </w:rPr>
        <w:tab/>
      </w:r>
      <w:r w:rsidR="00C126FA" w:rsidRPr="00C4628C">
        <w:rPr>
          <w:rStyle w:val="ICBAbold"/>
        </w:rPr>
        <w:tab/>
      </w:r>
      <w:r w:rsidR="00C126FA" w:rsidRPr="00C4628C">
        <w:rPr>
          <w:rStyle w:val="ICBAbold"/>
        </w:rPr>
        <w:tab/>
      </w:r>
      <w:r w:rsidR="00C126FA" w:rsidRPr="00C4628C">
        <w:rPr>
          <w:rStyle w:val="ICBAbold"/>
        </w:rPr>
        <w:tab/>
      </w:r>
    </w:p>
    <w:p w14:paraId="3D68DDF0" w14:textId="0FE66E87" w:rsidR="00457E04" w:rsidRDefault="00457E04" w:rsidP="00457E04">
      <w:pPr>
        <w:spacing w:line="360" w:lineRule="auto"/>
      </w:pPr>
      <w:r w:rsidRPr="003D49D5">
        <w:rPr>
          <w:rStyle w:val="ICBAbold"/>
          <w:b w:val="0"/>
        </w:rPr>
        <w:t xml:space="preserve">ICBA Securities and its exclusive broker </w:t>
      </w:r>
      <w:r>
        <w:rPr>
          <w:rStyle w:val="ICBAbold"/>
          <w:b w:val="0"/>
        </w:rPr>
        <w:t>Stifel Financial</w:t>
      </w:r>
      <w:r w:rsidRPr="003D49D5">
        <w:rPr>
          <w:rStyle w:val="ICBAbold"/>
          <w:b w:val="0"/>
        </w:rPr>
        <w:t xml:space="preserve"> </w:t>
      </w:r>
      <w:r>
        <w:rPr>
          <w:rStyle w:val="ICBAbold"/>
          <w:b w:val="0"/>
        </w:rPr>
        <w:t>resumes</w:t>
      </w:r>
      <w:r w:rsidRPr="003D49D5">
        <w:rPr>
          <w:rStyle w:val="ICBAbold"/>
          <w:b w:val="0"/>
        </w:rPr>
        <w:t xml:space="preserve"> the 2022 Community Banking Matters webinar series on </w:t>
      </w:r>
      <w:r>
        <w:rPr>
          <w:rStyle w:val="ICBAbold"/>
          <w:b w:val="0"/>
        </w:rPr>
        <w:t>Sept. 13</w:t>
      </w:r>
      <w:r w:rsidRPr="003D49D5">
        <w:rPr>
          <w:rStyle w:val="ICBAbold"/>
          <w:b w:val="0"/>
        </w:rPr>
        <w:t xml:space="preserve"> at 10 a.m. Central. The topic is “</w:t>
      </w:r>
      <w:r w:rsidRPr="000D001A">
        <w:t>Municipal Market Update: Investment Strategies and Credit</w:t>
      </w:r>
      <w:r w:rsidRPr="003D49D5">
        <w:rPr>
          <w:rStyle w:val="ICBAbold"/>
          <w:b w:val="0"/>
        </w:rPr>
        <w:t xml:space="preserve">.” To register, visit </w:t>
      </w:r>
      <w:r>
        <w:t>icbasecurities</w:t>
      </w:r>
      <w:r w:rsidRPr="00D927A9">
        <w:t>.com</w:t>
      </w:r>
      <w:r>
        <w:t xml:space="preserve"> </w:t>
      </w:r>
    </w:p>
    <w:p w14:paraId="1CB5DE21" w14:textId="213D0801" w:rsidR="00107EE1" w:rsidRPr="00C4628C" w:rsidRDefault="00107EE1" w:rsidP="00457E04">
      <w:pPr>
        <w:spacing w:line="360" w:lineRule="auto"/>
        <w:jc w:val="both"/>
        <w:rPr>
          <w:rStyle w:val="ICBAbold"/>
          <w:b w:val="0"/>
          <w:bCs/>
          <w:iCs/>
          <w:color w:val="000000" w:themeColor="text1"/>
        </w:rPr>
      </w:pPr>
      <w:bookmarkStart w:id="0" w:name="_GoBack"/>
      <w:bookmarkEnd w:id="0"/>
    </w:p>
    <w:sectPr w:rsidR="00107EE1" w:rsidRPr="00C4628C" w:rsidSect="00343E61">
      <w:pgSz w:w="12240" w:h="15840"/>
      <w:pgMar w:top="90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FAA7" w16cex:dateUtc="2022-08-19T17:03:00Z"/>
  <w16cex:commentExtensible w16cex:durableId="26A9FAF5" w16cex:dateUtc="2022-08-19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CA60FA" w16cid:durableId="26A9FAA7"/>
  <w16cid:commentId w16cid:paraId="33D977DE" w16cid:durableId="26A9FAF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080EB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25118"/>
    <w:multiLevelType w:val="hybridMultilevel"/>
    <w:tmpl w:val="1ABAB7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B1C93"/>
    <w:multiLevelType w:val="hybridMultilevel"/>
    <w:tmpl w:val="EBE44338"/>
    <w:lvl w:ilvl="0" w:tplc="0F9070F6">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01B2075"/>
    <w:multiLevelType w:val="hybridMultilevel"/>
    <w:tmpl w:val="5A561D84"/>
    <w:lvl w:ilvl="0" w:tplc="E64C74EE">
      <w:numFmt w:val="bullet"/>
      <w:lvlText w:val=""/>
      <w:lvlJc w:val="left"/>
      <w:pPr>
        <w:ind w:left="2700" w:hanging="360"/>
      </w:pPr>
      <w:rPr>
        <w:rFonts w:ascii="Symbol" w:eastAsia="Times New Roman" w:hAnsi="Symbol"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 w15:restartNumberingAfterBreak="0">
    <w:nsid w:val="132064FC"/>
    <w:multiLevelType w:val="hybridMultilevel"/>
    <w:tmpl w:val="2B082C2C"/>
    <w:lvl w:ilvl="0" w:tplc="EE16776E">
      <w:numFmt w:val="bullet"/>
      <w:lvlText w:val=""/>
      <w:lvlJc w:val="left"/>
      <w:pPr>
        <w:ind w:left="3240" w:hanging="360"/>
      </w:pPr>
      <w:rPr>
        <w:rFonts w:ascii="Symbol" w:eastAsia="Times New Roman"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648759A"/>
    <w:multiLevelType w:val="hybridMultilevel"/>
    <w:tmpl w:val="D9C63BB8"/>
    <w:lvl w:ilvl="0" w:tplc="88AA5322">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1CDA7F2B"/>
    <w:multiLevelType w:val="hybridMultilevel"/>
    <w:tmpl w:val="2C04FDB0"/>
    <w:lvl w:ilvl="0" w:tplc="278A3BD0">
      <w:start w:val="10"/>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15:restartNumberingAfterBreak="0">
    <w:nsid w:val="1E880ACD"/>
    <w:multiLevelType w:val="hybridMultilevel"/>
    <w:tmpl w:val="A9221EA8"/>
    <w:lvl w:ilvl="0" w:tplc="5FBE8F9A">
      <w:start w:val="201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E64E8E"/>
    <w:multiLevelType w:val="hybridMultilevel"/>
    <w:tmpl w:val="DCA2D848"/>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9" w15:restartNumberingAfterBreak="0">
    <w:nsid w:val="22850E5C"/>
    <w:multiLevelType w:val="hybridMultilevel"/>
    <w:tmpl w:val="07EC4F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62772"/>
    <w:multiLevelType w:val="hybridMultilevel"/>
    <w:tmpl w:val="4FE0C608"/>
    <w:lvl w:ilvl="0" w:tplc="9A9245AC">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E67C60"/>
    <w:multiLevelType w:val="hybridMultilevel"/>
    <w:tmpl w:val="A0043B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6FC453C"/>
    <w:multiLevelType w:val="hybridMultilevel"/>
    <w:tmpl w:val="C56A0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1D4EF4"/>
    <w:multiLevelType w:val="hybridMultilevel"/>
    <w:tmpl w:val="6C80C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A70C49"/>
    <w:multiLevelType w:val="hybridMultilevel"/>
    <w:tmpl w:val="71181E8A"/>
    <w:lvl w:ilvl="0" w:tplc="FC62CB9A">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B602AEA"/>
    <w:multiLevelType w:val="hybridMultilevel"/>
    <w:tmpl w:val="168C81F0"/>
    <w:lvl w:ilvl="0" w:tplc="FBA809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5291851"/>
    <w:multiLevelType w:val="hybridMultilevel"/>
    <w:tmpl w:val="3796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D07731"/>
    <w:multiLevelType w:val="hybridMultilevel"/>
    <w:tmpl w:val="BEB8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E1F84"/>
    <w:multiLevelType w:val="hybridMultilevel"/>
    <w:tmpl w:val="91F6FF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04E07"/>
    <w:multiLevelType w:val="hybridMultilevel"/>
    <w:tmpl w:val="6D42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1413CE"/>
    <w:multiLevelType w:val="hybridMultilevel"/>
    <w:tmpl w:val="9DECFA62"/>
    <w:lvl w:ilvl="0" w:tplc="D85CDDB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2D151E"/>
    <w:multiLevelType w:val="hybridMultilevel"/>
    <w:tmpl w:val="8B64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FC7887"/>
    <w:multiLevelType w:val="multilevel"/>
    <w:tmpl w:val="C56A05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D147E8"/>
    <w:multiLevelType w:val="hybridMultilevel"/>
    <w:tmpl w:val="171A7F6A"/>
    <w:lvl w:ilvl="0" w:tplc="04090001">
      <w:start w:val="20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23B97"/>
    <w:multiLevelType w:val="hybridMultilevel"/>
    <w:tmpl w:val="93BAC620"/>
    <w:lvl w:ilvl="0" w:tplc="635E966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BD605F9"/>
    <w:multiLevelType w:val="hybridMultilevel"/>
    <w:tmpl w:val="CBA88E16"/>
    <w:lvl w:ilvl="0" w:tplc="52702CA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D0F6FD8"/>
    <w:multiLevelType w:val="multilevel"/>
    <w:tmpl w:val="C56A05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190E2E"/>
    <w:multiLevelType w:val="hybridMultilevel"/>
    <w:tmpl w:val="681C8228"/>
    <w:lvl w:ilvl="0" w:tplc="BC5EF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A523F4"/>
    <w:multiLevelType w:val="hybridMultilevel"/>
    <w:tmpl w:val="E8F0D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9F1C71"/>
    <w:multiLevelType w:val="hybridMultilevel"/>
    <w:tmpl w:val="BD3AE74E"/>
    <w:lvl w:ilvl="0" w:tplc="04090001">
      <w:start w:val="1"/>
      <w:numFmt w:val="bullet"/>
      <w:lvlText w:val=""/>
      <w:lvlJc w:val="left"/>
      <w:pPr>
        <w:ind w:left="1258" w:hanging="360"/>
      </w:pPr>
      <w:rPr>
        <w:rFonts w:ascii="Symbol" w:hAnsi="Symbol" w:hint="default"/>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30" w15:restartNumberingAfterBreak="0">
    <w:nsid w:val="6C402380"/>
    <w:multiLevelType w:val="hybridMultilevel"/>
    <w:tmpl w:val="9EFCDB0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868AE"/>
    <w:multiLevelType w:val="hybridMultilevel"/>
    <w:tmpl w:val="52029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A86039"/>
    <w:multiLevelType w:val="hybridMultilevel"/>
    <w:tmpl w:val="9C18D6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F524A7"/>
    <w:multiLevelType w:val="hybridMultilevel"/>
    <w:tmpl w:val="061EF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48230D"/>
    <w:multiLevelType w:val="hybridMultilevel"/>
    <w:tmpl w:val="C4243D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1"/>
  </w:num>
  <w:num w:numId="2">
    <w:abstractNumId w:val="18"/>
  </w:num>
  <w:num w:numId="3">
    <w:abstractNumId w:val="15"/>
  </w:num>
  <w:num w:numId="4">
    <w:abstractNumId w:val="34"/>
  </w:num>
  <w:num w:numId="5">
    <w:abstractNumId w:val="12"/>
  </w:num>
  <w:num w:numId="6">
    <w:abstractNumId w:val="26"/>
  </w:num>
  <w:num w:numId="7">
    <w:abstractNumId w:val="22"/>
  </w:num>
  <w:num w:numId="8">
    <w:abstractNumId w:val="0"/>
  </w:num>
  <w:num w:numId="9">
    <w:abstractNumId w:val="23"/>
  </w:num>
  <w:num w:numId="10">
    <w:abstractNumId w:val="7"/>
  </w:num>
  <w:num w:numId="11">
    <w:abstractNumId w:val="27"/>
  </w:num>
  <w:num w:numId="12">
    <w:abstractNumId w:val="28"/>
  </w:num>
  <w:num w:numId="13">
    <w:abstractNumId w:val="17"/>
  </w:num>
  <w:num w:numId="14">
    <w:abstractNumId w:val="32"/>
  </w:num>
  <w:num w:numId="15">
    <w:abstractNumId w:val="20"/>
  </w:num>
  <w:num w:numId="16">
    <w:abstractNumId w:val="10"/>
  </w:num>
  <w:num w:numId="17">
    <w:abstractNumId w:val="25"/>
  </w:num>
  <w:num w:numId="18">
    <w:abstractNumId w:val="14"/>
  </w:num>
  <w:num w:numId="19">
    <w:abstractNumId w:val="2"/>
  </w:num>
  <w:num w:numId="20">
    <w:abstractNumId w:val="3"/>
  </w:num>
  <w:num w:numId="21">
    <w:abstractNumId w:val="30"/>
  </w:num>
  <w:num w:numId="22">
    <w:abstractNumId w:val="19"/>
  </w:num>
  <w:num w:numId="23">
    <w:abstractNumId w:val="6"/>
  </w:num>
  <w:num w:numId="24">
    <w:abstractNumId w:val="11"/>
  </w:num>
  <w:num w:numId="25">
    <w:abstractNumId w:val="13"/>
  </w:num>
  <w:num w:numId="26">
    <w:abstractNumId w:val="16"/>
  </w:num>
  <w:num w:numId="27">
    <w:abstractNumId w:val="33"/>
  </w:num>
  <w:num w:numId="28">
    <w:abstractNumId w:val="5"/>
  </w:num>
  <w:num w:numId="29">
    <w:abstractNumId w:val="1"/>
  </w:num>
  <w:num w:numId="30">
    <w:abstractNumId w:val="9"/>
  </w:num>
  <w:num w:numId="31">
    <w:abstractNumId w:val="21"/>
  </w:num>
  <w:num w:numId="32">
    <w:abstractNumId w:val="29"/>
  </w:num>
  <w:num w:numId="33">
    <w:abstractNumId w:val="8"/>
  </w:num>
  <w:num w:numId="34">
    <w:abstractNumId w:val="4"/>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7D"/>
    <w:rsid w:val="00002453"/>
    <w:rsid w:val="00002F33"/>
    <w:rsid w:val="000057FC"/>
    <w:rsid w:val="00005900"/>
    <w:rsid w:val="000076DD"/>
    <w:rsid w:val="00007AEB"/>
    <w:rsid w:val="00011679"/>
    <w:rsid w:val="00013065"/>
    <w:rsid w:val="00013966"/>
    <w:rsid w:val="00013A2D"/>
    <w:rsid w:val="00013AB6"/>
    <w:rsid w:val="000154A5"/>
    <w:rsid w:val="00015A62"/>
    <w:rsid w:val="00015F32"/>
    <w:rsid w:val="00016B59"/>
    <w:rsid w:val="0001766E"/>
    <w:rsid w:val="00017C0B"/>
    <w:rsid w:val="00017DB6"/>
    <w:rsid w:val="000204AE"/>
    <w:rsid w:val="00020EF5"/>
    <w:rsid w:val="000210E1"/>
    <w:rsid w:val="00021413"/>
    <w:rsid w:val="00021DBD"/>
    <w:rsid w:val="00023358"/>
    <w:rsid w:val="000247A7"/>
    <w:rsid w:val="00024ADE"/>
    <w:rsid w:val="00026487"/>
    <w:rsid w:val="00027F50"/>
    <w:rsid w:val="00030D9B"/>
    <w:rsid w:val="00030F53"/>
    <w:rsid w:val="00031CAB"/>
    <w:rsid w:val="00031F9E"/>
    <w:rsid w:val="00033824"/>
    <w:rsid w:val="0003389A"/>
    <w:rsid w:val="00034044"/>
    <w:rsid w:val="0003423B"/>
    <w:rsid w:val="0003446B"/>
    <w:rsid w:val="00035A10"/>
    <w:rsid w:val="00035F85"/>
    <w:rsid w:val="00036599"/>
    <w:rsid w:val="00036920"/>
    <w:rsid w:val="00037C88"/>
    <w:rsid w:val="0004114B"/>
    <w:rsid w:val="00041DC0"/>
    <w:rsid w:val="00042B0A"/>
    <w:rsid w:val="00045325"/>
    <w:rsid w:val="00046C83"/>
    <w:rsid w:val="00047077"/>
    <w:rsid w:val="000507C7"/>
    <w:rsid w:val="00050965"/>
    <w:rsid w:val="00050B4F"/>
    <w:rsid w:val="00050EA0"/>
    <w:rsid w:val="000511B6"/>
    <w:rsid w:val="000518AE"/>
    <w:rsid w:val="000519F2"/>
    <w:rsid w:val="00053929"/>
    <w:rsid w:val="00053DFD"/>
    <w:rsid w:val="0005431A"/>
    <w:rsid w:val="000546AC"/>
    <w:rsid w:val="0005477B"/>
    <w:rsid w:val="00054BF5"/>
    <w:rsid w:val="00054CA4"/>
    <w:rsid w:val="000563F5"/>
    <w:rsid w:val="000608B9"/>
    <w:rsid w:val="00061D21"/>
    <w:rsid w:val="0006263F"/>
    <w:rsid w:val="00062887"/>
    <w:rsid w:val="00063A9F"/>
    <w:rsid w:val="0006438A"/>
    <w:rsid w:val="00064C61"/>
    <w:rsid w:val="00066DA7"/>
    <w:rsid w:val="000722B3"/>
    <w:rsid w:val="0007251A"/>
    <w:rsid w:val="00072A61"/>
    <w:rsid w:val="00073ED0"/>
    <w:rsid w:val="00075029"/>
    <w:rsid w:val="0007580B"/>
    <w:rsid w:val="000805FB"/>
    <w:rsid w:val="00080787"/>
    <w:rsid w:val="00080F1C"/>
    <w:rsid w:val="000814C3"/>
    <w:rsid w:val="00081F69"/>
    <w:rsid w:val="0008229C"/>
    <w:rsid w:val="00082D18"/>
    <w:rsid w:val="0008621A"/>
    <w:rsid w:val="00086D50"/>
    <w:rsid w:val="00091039"/>
    <w:rsid w:val="000931E0"/>
    <w:rsid w:val="0009339D"/>
    <w:rsid w:val="0009583A"/>
    <w:rsid w:val="00095C21"/>
    <w:rsid w:val="000A0045"/>
    <w:rsid w:val="000A031F"/>
    <w:rsid w:val="000A1541"/>
    <w:rsid w:val="000A1958"/>
    <w:rsid w:val="000A505B"/>
    <w:rsid w:val="000A5F63"/>
    <w:rsid w:val="000A6190"/>
    <w:rsid w:val="000A6B2C"/>
    <w:rsid w:val="000A734E"/>
    <w:rsid w:val="000B055B"/>
    <w:rsid w:val="000B179F"/>
    <w:rsid w:val="000B1C44"/>
    <w:rsid w:val="000B3260"/>
    <w:rsid w:val="000B3652"/>
    <w:rsid w:val="000B4A63"/>
    <w:rsid w:val="000B57FE"/>
    <w:rsid w:val="000B5879"/>
    <w:rsid w:val="000B6C8E"/>
    <w:rsid w:val="000C0D94"/>
    <w:rsid w:val="000C2E96"/>
    <w:rsid w:val="000C3167"/>
    <w:rsid w:val="000C5B37"/>
    <w:rsid w:val="000C5B64"/>
    <w:rsid w:val="000C6B3E"/>
    <w:rsid w:val="000D1431"/>
    <w:rsid w:val="000D28BC"/>
    <w:rsid w:val="000D3680"/>
    <w:rsid w:val="000D3B4B"/>
    <w:rsid w:val="000D5018"/>
    <w:rsid w:val="000D596C"/>
    <w:rsid w:val="000D5B4D"/>
    <w:rsid w:val="000D5C33"/>
    <w:rsid w:val="000D627A"/>
    <w:rsid w:val="000D6F46"/>
    <w:rsid w:val="000E08C2"/>
    <w:rsid w:val="000E31A5"/>
    <w:rsid w:val="000E3B1F"/>
    <w:rsid w:val="000E4013"/>
    <w:rsid w:val="000E4059"/>
    <w:rsid w:val="000E4E1C"/>
    <w:rsid w:val="000E5FBC"/>
    <w:rsid w:val="000E67DD"/>
    <w:rsid w:val="000E68DB"/>
    <w:rsid w:val="000F0A9B"/>
    <w:rsid w:val="000F0B10"/>
    <w:rsid w:val="000F0F20"/>
    <w:rsid w:val="000F135D"/>
    <w:rsid w:val="000F1C6A"/>
    <w:rsid w:val="000F2FFC"/>
    <w:rsid w:val="000F4010"/>
    <w:rsid w:val="000F53E3"/>
    <w:rsid w:val="000F6AE6"/>
    <w:rsid w:val="000F7DC6"/>
    <w:rsid w:val="00100114"/>
    <w:rsid w:val="0010061D"/>
    <w:rsid w:val="001010C3"/>
    <w:rsid w:val="001013B2"/>
    <w:rsid w:val="00102BFC"/>
    <w:rsid w:val="00103CAD"/>
    <w:rsid w:val="0010723E"/>
    <w:rsid w:val="00107EE1"/>
    <w:rsid w:val="00111E18"/>
    <w:rsid w:val="00111E48"/>
    <w:rsid w:val="00111E8F"/>
    <w:rsid w:val="0011439A"/>
    <w:rsid w:val="001148E7"/>
    <w:rsid w:val="00114B3D"/>
    <w:rsid w:val="001151E4"/>
    <w:rsid w:val="00115557"/>
    <w:rsid w:val="001162C0"/>
    <w:rsid w:val="00117469"/>
    <w:rsid w:val="00117E2E"/>
    <w:rsid w:val="00120042"/>
    <w:rsid w:val="00121494"/>
    <w:rsid w:val="00121885"/>
    <w:rsid w:val="00121F17"/>
    <w:rsid w:val="001231BD"/>
    <w:rsid w:val="00124663"/>
    <w:rsid w:val="001246D8"/>
    <w:rsid w:val="00124A74"/>
    <w:rsid w:val="00127461"/>
    <w:rsid w:val="00130378"/>
    <w:rsid w:val="00131AD0"/>
    <w:rsid w:val="00131D76"/>
    <w:rsid w:val="001323A7"/>
    <w:rsid w:val="00135803"/>
    <w:rsid w:val="001365E8"/>
    <w:rsid w:val="00136CB5"/>
    <w:rsid w:val="00136DE6"/>
    <w:rsid w:val="00136DFC"/>
    <w:rsid w:val="00137AF8"/>
    <w:rsid w:val="00140A1B"/>
    <w:rsid w:val="00140B60"/>
    <w:rsid w:val="00141144"/>
    <w:rsid w:val="0014135D"/>
    <w:rsid w:val="00141F98"/>
    <w:rsid w:val="00142F7D"/>
    <w:rsid w:val="00143080"/>
    <w:rsid w:val="00144504"/>
    <w:rsid w:val="00144565"/>
    <w:rsid w:val="001455BB"/>
    <w:rsid w:val="0014572B"/>
    <w:rsid w:val="00145E0D"/>
    <w:rsid w:val="001461EE"/>
    <w:rsid w:val="00146B35"/>
    <w:rsid w:val="00150BE6"/>
    <w:rsid w:val="00150C6F"/>
    <w:rsid w:val="00151099"/>
    <w:rsid w:val="00151AED"/>
    <w:rsid w:val="00152E5A"/>
    <w:rsid w:val="001546E4"/>
    <w:rsid w:val="001550F4"/>
    <w:rsid w:val="00156B35"/>
    <w:rsid w:val="001619CC"/>
    <w:rsid w:val="00162C4E"/>
    <w:rsid w:val="001633EC"/>
    <w:rsid w:val="00163CF2"/>
    <w:rsid w:val="001645E7"/>
    <w:rsid w:val="001647C7"/>
    <w:rsid w:val="00164B44"/>
    <w:rsid w:val="00164CE2"/>
    <w:rsid w:val="00164D77"/>
    <w:rsid w:val="001663A5"/>
    <w:rsid w:val="00167A04"/>
    <w:rsid w:val="00170A04"/>
    <w:rsid w:val="00170ED9"/>
    <w:rsid w:val="00172096"/>
    <w:rsid w:val="00172296"/>
    <w:rsid w:val="00172AF4"/>
    <w:rsid w:val="00173D79"/>
    <w:rsid w:val="00174D25"/>
    <w:rsid w:val="00174DF0"/>
    <w:rsid w:val="00175E9A"/>
    <w:rsid w:val="00176A00"/>
    <w:rsid w:val="00182318"/>
    <w:rsid w:val="00185262"/>
    <w:rsid w:val="00187870"/>
    <w:rsid w:val="00193D70"/>
    <w:rsid w:val="001941A3"/>
    <w:rsid w:val="001948D7"/>
    <w:rsid w:val="00194FF2"/>
    <w:rsid w:val="001957D7"/>
    <w:rsid w:val="00195963"/>
    <w:rsid w:val="001A0893"/>
    <w:rsid w:val="001A2E49"/>
    <w:rsid w:val="001A3102"/>
    <w:rsid w:val="001A468B"/>
    <w:rsid w:val="001A49E8"/>
    <w:rsid w:val="001A5B81"/>
    <w:rsid w:val="001A5E9A"/>
    <w:rsid w:val="001B04B5"/>
    <w:rsid w:val="001B13A0"/>
    <w:rsid w:val="001B1862"/>
    <w:rsid w:val="001B1BAC"/>
    <w:rsid w:val="001B27D6"/>
    <w:rsid w:val="001B2FFA"/>
    <w:rsid w:val="001B355F"/>
    <w:rsid w:val="001B4EE0"/>
    <w:rsid w:val="001B612B"/>
    <w:rsid w:val="001B7DEC"/>
    <w:rsid w:val="001C0D72"/>
    <w:rsid w:val="001C1350"/>
    <w:rsid w:val="001C16F3"/>
    <w:rsid w:val="001C3D2F"/>
    <w:rsid w:val="001C50C5"/>
    <w:rsid w:val="001C5436"/>
    <w:rsid w:val="001C5683"/>
    <w:rsid w:val="001C5FFD"/>
    <w:rsid w:val="001C6190"/>
    <w:rsid w:val="001C7F04"/>
    <w:rsid w:val="001D067F"/>
    <w:rsid w:val="001D1529"/>
    <w:rsid w:val="001D2293"/>
    <w:rsid w:val="001D2596"/>
    <w:rsid w:val="001D2C01"/>
    <w:rsid w:val="001D3258"/>
    <w:rsid w:val="001D390B"/>
    <w:rsid w:val="001D469D"/>
    <w:rsid w:val="001D46E3"/>
    <w:rsid w:val="001D4CE8"/>
    <w:rsid w:val="001D57DC"/>
    <w:rsid w:val="001D6974"/>
    <w:rsid w:val="001D6CB4"/>
    <w:rsid w:val="001D6D3C"/>
    <w:rsid w:val="001D76EB"/>
    <w:rsid w:val="001D7D62"/>
    <w:rsid w:val="001E0F7A"/>
    <w:rsid w:val="001E131C"/>
    <w:rsid w:val="001E2338"/>
    <w:rsid w:val="001E2B2D"/>
    <w:rsid w:val="001E2FB4"/>
    <w:rsid w:val="001E34F3"/>
    <w:rsid w:val="001E377F"/>
    <w:rsid w:val="001E59C5"/>
    <w:rsid w:val="001E5E37"/>
    <w:rsid w:val="001E6511"/>
    <w:rsid w:val="001E74C4"/>
    <w:rsid w:val="001E7851"/>
    <w:rsid w:val="001E7DB8"/>
    <w:rsid w:val="001F0721"/>
    <w:rsid w:val="001F21AB"/>
    <w:rsid w:val="001F256A"/>
    <w:rsid w:val="001F26FC"/>
    <w:rsid w:val="001F31D1"/>
    <w:rsid w:val="001F3DD9"/>
    <w:rsid w:val="001F4658"/>
    <w:rsid w:val="001F4CAB"/>
    <w:rsid w:val="001F4F8B"/>
    <w:rsid w:val="001F5106"/>
    <w:rsid w:val="001F5357"/>
    <w:rsid w:val="001F5875"/>
    <w:rsid w:val="001F5E2E"/>
    <w:rsid w:val="001F6452"/>
    <w:rsid w:val="001F657B"/>
    <w:rsid w:val="001F65A9"/>
    <w:rsid w:val="001F686A"/>
    <w:rsid w:val="001F6BD1"/>
    <w:rsid w:val="001F7223"/>
    <w:rsid w:val="001F7CC7"/>
    <w:rsid w:val="001F7F4F"/>
    <w:rsid w:val="0020251A"/>
    <w:rsid w:val="0020375D"/>
    <w:rsid w:val="002066B2"/>
    <w:rsid w:val="00206D80"/>
    <w:rsid w:val="00211086"/>
    <w:rsid w:val="00211D91"/>
    <w:rsid w:val="00212537"/>
    <w:rsid w:val="00212F46"/>
    <w:rsid w:val="0021313A"/>
    <w:rsid w:val="002132C2"/>
    <w:rsid w:val="00214548"/>
    <w:rsid w:val="0021483C"/>
    <w:rsid w:val="00214BFB"/>
    <w:rsid w:val="00215152"/>
    <w:rsid w:val="00215609"/>
    <w:rsid w:val="0021580A"/>
    <w:rsid w:val="0021607F"/>
    <w:rsid w:val="00217C11"/>
    <w:rsid w:val="00222160"/>
    <w:rsid w:val="002227C2"/>
    <w:rsid w:val="00223CCB"/>
    <w:rsid w:val="002248A4"/>
    <w:rsid w:val="0022502E"/>
    <w:rsid w:val="00225354"/>
    <w:rsid w:val="00225E52"/>
    <w:rsid w:val="00226624"/>
    <w:rsid w:val="00226B69"/>
    <w:rsid w:val="002279CD"/>
    <w:rsid w:val="00227F86"/>
    <w:rsid w:val="002307D1"/>
    <w:rsid w:val="002322F1"/>
    <w:rsid w:val="00232DE7"/>
    <w:rsid w:val="0023344F"/>
    <w:rsid w:val="00233E8B"/>
    <w:rsid w:val="00235956"/>
    <w:rsid w:val="00235C73"/>
    <w:rsid w:val="002371FD"/>
    <w:rsid w:val="00237A7B"/>
    <w:rsid w:val="0024180A"/>
    <w:rsid w:val="00242665"/>
    <w:rsid w:val="00243274"/>
    <w:rsid w:val="00243549"/>
    <w:rsid w:val="00244542"/>
    <w:rsid w:val="00244C21"/>
    <w:rsid w:val="00244C98"/>
    <w:rsid w:val="00246B42"/>
    <w:rsid w:val="00251BC7"/>
    <w:rsid w:val="00252BA7"/>
    <w:rsid w:val="00253731"/>
    <w:rsid w:val="00253E77"/>
    <w:rsid w:val="00254A8C"/>
    <w:rsid w:val="00254F19"/>
    <w:rsid w:val="002552E4"/>
    <w:rsid w:val="0025596B"/>
    <w:rsid w:val="00255BEA"/>
    <w:rsid w:val="00256FD3"/>
    <w:rsid w:val="0025757D"/>
    <w:rsid w:val="00257DA4"/>
    <w:rsid w:val="002613AF"/>
    <w:rsid w:val="00261C92"/>
    <w:rsid w:val="002628DC"/>
    <w:rsid w:val="00262F49"/>
    <w:rsid w:val="002642E3"/>
    <w:rsid w:val="00264475"/>
    <w:rsid w:val="00264E08"/>
    <w:rsid w:val="00265C53"/>
    <w:rsid w:val="00266BA4"/>
    <w:rsid w:val="00270B73"/>
    <w:rsid w:val="002710AC"/>
    <w:rsid w:val="00271665"/>
    <w:rsid w:val="00271CBE"/>
    <w:rsid w:val="00274010"/>
    <w:rsid w:val="002743E5"/>
    <w:rsid w:val="00274F6B"/>
    <w:rsid w:val="0027549E"/>
    <w:rsid w:val="00276AD9"/>
    <w:rsid w:val="00277F53"/>
    <w:rsid w:val="00277F7F"/>
    <w:rsid w:val="00280067"/>
    <w:rsid w:val="002823BF"/>
    <w:rsid w:val="00282FE5"/>
    <w:rsid w:val="00283154"/>
    <w:rsid w:val="00283921"/>
    <w:rsid w:val="00283F95"/>
    <w:rsid w:val="002846EB"/>
    <w:rsid w:val="0028490C"/>
    <w:rsid w:val="00284A49"/>
    <w:rsid w:val="002855FF"/>
    <w:rsid w:val="0028565E"/>
    <w:rsid w:val="00285EE1"/>
    <w:rsid w:val="002869A1"/>
    <w:rsid w:val="00290505"/>
    <w:rsid w:val="00290D7D"/>
    <w:rsid w:val="00292D0D"/>
    <w:rsid w:val="0029405C"/>
    <w:rsid w:val="00294217"/>
    <w:rsid w:val="00294559"/>
    <w:rsid w:val="00295746"/>
    <w:rsid w:val="00295DF8"/>
    <w:rsid w:val="00296592"/>
    <w:rsid w:val="00296EEA"/>
    <w:rsid w:val="0029790A"/>
    <w:rsid w:val="00297D20"/>
    <w:rsid w:val="002A217E"/>
    <w:rsid w:val="002A4A40"/>
    <w:rsid w:val="002A6110"/>
    <w:rsid w:val="002A6BC7"/>
    <w:rsid w:val="002B461B"/>
    <w:rsid w:val="002B476E"/>
    <w:rsid w:val="002B4F7D"/>
    <w:rsid w:val="002B4FDC"/>
    <w:rsid w:val="002B6223"/>
    <w:rsid w:val="002B650B"/>
    <w:rsid w:val="002B7321"/>
    <w:rsid w:val="002B7A6D"/>
    <w:rsid w:val="002B7BEF"/>
    <w:rsid w:val="002B7C5F"/>
    <w:rsid w:val="002C03B0"/>
    <w:rsid w:val="002C0DFF"/>
    <w:rsid w:val="002C0E09"/>
    <w:rsid w:val="002C0F16"/>
    <w:rsid w:val="002C16F0"/>
    <w:rsid w:val="002C17D9"/>
    <w:rsid w:val="002C1831"/>
    <w:rsid w:val="002C1BBC"/>
    <w:rsid w:val="002C51E9"/>
    <w:rsid w:val="002C5749"/>
    <w:rsid w:val="002C57C5"/>
    <w:rsid w:val="002C5E50"/>
    <w:rsid w:val="002C6CED"/>
    <w:rsid w:val="002C70AE"/>
    <w:rsid w:val="002C75CC"/>
    <w:rsid w:val="002D0EE3"/>
    <w:rsid w:val="002D17D4"/>
    <w:rsid w:val="002D3604"/>
    <w:rsid w:val="002D4C15"/>
    <w:rsid w:val="002D58FC"/>
    <w:rsid w:val="002D5A8E"/>
    <w:rsid w:val="002D5DBF"/>
    <w:rsid w:val="002D64EC"/>
    <w:rsid w:val="002D6C9D"/>
    <w:rsid w:val="002D7263"/>
    <w:rsid w:val="002D72FA"/>
    <w:rsid w:val="002D7B47"/>
    <w:rsid w:val="002E1027"/>
    <w:rsid w:val="002E2328"/>
    <w:rsid w:val="002E5DDF"/>
    <w:rsid w:val="002E5F32"/>
    <w:rsid w:val="002E76A2"/>
    <w:rsid w:val="002E76B0"/>
    <w:rsid w:val="002E78AA"/>
    <w:rsid w:val="002E7D4B"/>
    <w:rsid w:val="002E7EDA"/>
    <w:rsid w:val="002E7FD8"/>
    <w:rsid w:val="002F1295"/>
    <w:rsid w:val="002F2107"/>
    <w:rsid w:val="002F2AC3"/>
    <w:rsid w:val="002F33C1"/>
    <w:rsid w:val="002F4CE8"/>
    <w:rsid w:val="002F521C"/>
    <w:rsid w:val="002F6153"/>
    <w:rsid w:val="002F6542"/>
    <w:rsid w:val="002F7374"/>
    <w:rsid w:val="002F7CFB"/>
    <w:rsid w:val="0030081F"/>
    <w:rsid w:val="00300E88"/>
    <w:rsid w:val="00300FE2"/>
    <w:rsid w:val="00301397"/>
    <w:rsid w:val="0030193A"/>
    <w:rsid w:val="00302345"/>
    <w:rsid w:val="00302487"/>
    <w:rsid w:val="00302DE1"/>
    <w:rsid w:val="0030324A"/>
    <w:rsid w:val="00303B3B"/>
    <w:rsid w:val="003044D2"/>
    <w:rsid w:val="00304527"/>
    <w:rsid w:val="00304791"/>
    <w:rsid w:val="00304E0F"/>
    <w:rsid w:val="0030587A"/>
    <w:rsid w:val="003070D1"/>
    <w:rsid w:val="00307623"/>
    <w:rsid w:val="00307D86"/>
    <w:rsid w:val="003100BF"/>
    <w:rsid w:val="00310C23"/>
    <w:rsid w:val="00310CBC"/>
    <w:rsid w:val="003140CE"/>
    <w:rsid w:val="003149DF"/>
    <w:rsid w:val="00315362"/>
    <w:rsid w:val="00315A2D"/>
    <w:rsid w:val="00316601"/>
    <w:rsid w:val="00317665"/>
    <w:rsid w:val="0031772C"/>
    <w:rsid w:val="003205BF"/>
    <w:rsid w:val="0032069E"/>
    <w:rsid w:val="0032092E"/>
    <w:rsid w:val="00320DED"/>
    <w:rsid w:val="00320E27"/>
    <w:rsid w:val="0032382C"/>
    <w:rsid w:val="00324473"/>
    <w:rsid w:val="003245F8"/>
    <w:rsid w:val="00324641"/>
    <w:rsid w:val="003270B0"/>
    <w:rsid w:val="003319D9"/>
    <w:rsid w:val="00331BCE"/>
    <w:rsid w:val="0033292C"/>
    <w:rsid w:val="00332D8E"/>
    <w:rsid w:val="00333AD7"/>
    <w:rsid w:val="00333E63"/>
    <w:rsid w:val="00336356"/>
    <w:rsid w:val="00336821"/>
    <w:rsid w:val="00336B45"/>
    <w:rsid w:val="00336CE1"/>
    <w:rsid w:val="00342303"/>
    <w:rsid w:val="00342D48"/>
    <w:rsid w:val="0034313F"/>
    <w:rsid w:val="0034364E"/>
    <w:rsid w:val="00343675"/>
    <w:rsid w:val="00343E61"/>
    <w:rsid w:val="00345902"/>
    <w:rsid w:val="00345BFC"/>
    <w:rsid w:val="00345CCD"/>
    <w:rsid w:val="00345F1E"/>
    <w:rsid w:val="00346493"/>
    <w:rsid w:val="00350C14"/>
    <w:rsid w:val="00351C0C"/>
    <w:rsid w:val="00353718"/>
    <w:rsid w:val="00353CC8"/>
    <w:rsid w:val="0035472A"/>
    <w:rsid w:val="00355F81"/>
    <w:rsid w:val="0035660F"/>
    <w:rsid w:val="00356C5B"/>
    <w:rsid w:val="003573A6"/>
    <w:rsid w:val="00357931"/>
    <w:rsid w:val="00361D81"/>
    <w:rsid w:val="00363D2F"/>
    <w:rsid w:val="00364289"/>
    <w:rsid w:val="0036458C"/>
    <w:rsid w:val="00364EB5"/>
    <w:rsid w:val="0036650F"/>
    <w:rsid w:val="0036659F"/>
    <w:rsid w:val="00366685"/>
    <w:rsid w:val="003700FB"/>
    <w:rsid w:val="003713BD"/>
    <w:rsid w:val="003723C0"/>
    <w:rsid w:val="0037253E"/>
    <w:rsid w:val="00374333"/>
    <w:rsid w:val="00376A48"/>
    <w:rsid w:val="00377210"/>
    <w:rsid w:val="0038176D"/>
    <w:rsid w:val="003817B3"/>
    <w:rsid w:val="0038297D"/>
    <w:rsid w:val="00382B91"/>
    <w:rsid w:val="003830DE"/>
    <w:rsid w:val="0038343B"/>
    <w:rsid w:val="00384C16"/>
    <w:rsid w:val="00385836"/>
    <w:rsid w:val="00386E53"/>
    <w:rsid w:val="00387089"/>
    <w:rsid w:val="003872A2"/>
    <w:rsid w:val="003876CD"/>
    <w:rsid w:val="003903C3"/>
    <w:rsid w:val="003905DB"/>
    <w:rsid w:val="0039087A"/>
    <w:rsid w:val="003912F1"/>
    <w:rsid w:val="0039244A"/>
    <w:rsid w:val="00392A9C"/>
    <w:rsid w:val="00392BA2"/>
    <w:rsid w:val="0039315A"/>
    <w:rsid w:val="003931F6"/>
    <w:rsid w:val="00393B6D"/>
    <w:rsid w:val="00393BF2"/>
    <w:rsid w:val="003947B5"/>
    <w:rsid w:val="00394C1D"/>
    <w:rsid w:val="003962AB"/>
    <w:rsid w:val="003A0FC9"/>
    <w:rsid w:val="003A1A95"/>
    <w:rsid w:val="003A25A3"/>
    <w:rsid w:val="003A415B"/>
    <w:rsid w:val="003A6101"/>
    <w:rsid w:val="003A7044"/>
    <w:rsid w:val="003A713B"/>
    <w:rsid w:val="003B0385"/>
    <w:rsid w:val="003B09EF"/>
    <w:rsid w:val="003B138B"/>
    <w:rsid w:val="003B19B8"/>
    <w:rsid w:val="003B1C69"/>
    <w:rsid w:val="003B45A8"/>
    <w:rsid w:val="003B4B4B"/>
    <w:rsid w:val="003B6125"/>
    <w:rsid w:val="003B69CD"/>
    <w:rsid w:val="003B6E6C"/>
    <w:rsid w:val="003C034B"/>
    <w:rsid w:val="003C04F6"/>
    <w:rsid w:val="003C1812"/>
    <w:rsid w:val="003C1E4B"/>
    <w:rsid w:val="003C225B"/>
    <w:rsid w:val="003C2AC8"/>
    <w:rsid w:val="003C35B2"/>
    <w:rsid w:val="003C4BD6"/>
    <w:rsid w:val="003C6090"/>
    <w:rsid w:val="003C6BD5"/>
    <w:rsid w:val="003C6DA0"/>
    <w:rsid w:val="003C6F81"/>
    <w:rsid w:val="003C6F88"/>
    <w:rsid w:val="003D1919"/>
    <w:rsid w:val="003D213C"/>
    <w:rsid w:val="003D3059"/>
    <w:rsid w:val="003D3C4A"/>
    <w:rsid w:val="003D3D3C"/>
    <w:rsid w:val="003D4311"/>
    <w:rsid w:val="003D711F"/>
    <w:rsid w:val="003D793A"/>
    <w:rsid w:val="003D7C98"/>
    <w:rsid w:val="003D7DB9"/>
    <w:rsid w:val="003E286B"/>
    <w:rsid w:val="003E3801"/>
    <w:rsid w:val="003E4240"/>
    <w:rsid w:val="003E4970"/>
    <w:rsid w:val="003E6188"/>
    <w:rsid w:val="003E6795"/>
    <w:rsid w:val="003E700A"/>
    <w:rsid w:val="003E721A"/>
    <w:rsid w:val="003E73B9"/>
    <w:rsid w:val="003E7E70"/>
    <w:rsid w:val="003F0482"/>
    <w:rsid w:val="003F2B51"/>
    <w:rsid w:val="003F2FE9"/>
    <w:rsid w:val="003F3F02"/>
    <w:rsid w:val="003F4EEA"/>
    <w:rsid w:val="003F538C"/>
    <w:rsid w:val="003F54A7"/>
    <w:rsid w:val="003F57BC"/>
    <w:rsid w:val="003F5AA8"/>
    <w:rsid w:val="003F6196"/>
    <w:rsid w:val="003F6F3E"/>
    <w:rsid w:val="003F79E2"/>
    <w:rsid w:val="004010A2"/>
    <w:rsid w:val="00401CE3"/>
    <w:rsid w:val="00404097"/>
    <w:rsid w:val="00404159"/>
    <w:rsid w:val="0040427A"/>
    <w:rsid w:val="0040427E"/>
    <w:rsid w:val="00405743"/>
    <w:rsid w:val="0040575E"/>
    <w:rsid w:val="0040583E"/>
    <w:rsid w:val="00405E38"/>
    <w:rsid w:val="004073B1"/>
    <w:rsid w:val="00407B5F"/>
    <w:rsid w:val="00410121"/>
    <w:rsid w:val="00410AA4"/>
    <w:rsid w:val="0041123D"/>
    <w:rsid w:val="00411958"/>
    <w:rsid w:val="00411CAA"/>
    <w:rsid w:val="0041308E"/>
    <w:rsid w:val="004142F2"/>
    <w:rsid w:val="004148C7"/>
    <w:rsid w:val="00415378"/>
    <w:rsid w:val="0042017D"/>
    <w:rsid w:val="0042264D"/>
    <w:rsid w:val="0042276C"/>
    <w:rsid w:val="00422E64"/>
    <w:rsid w:val="0042343D"/>
    <w:rsid w:val="004248D4"/>
    <w:rsid w:val="00424BD6"/>
    <w:rsid w:val="00426C7C"/>
    <w:rsid w:val="00427ADD"/>
    <w:rsid w:val="00427FC8"/>
    <w:rsid w:val="00430154"/>
    <w:rsid w:val="004307BD"/>
    <w:rsid w:val="00433DE1"/>
    <w:rsid w:val="004347B4"/>
    <w:rsid w:val="0043499E"/>
    <w:rsid w:val="004368B1"/>
    <w:rsid w:val="00441D1D"/>
    <w:rsid w:val="00442E9B"/>
    <w:rsid w:val="0044337F"/>
    <w:rsid w:val="00444018"/>
    <w:rsid w:val="004444EB"/>
    <w:rsid w:val="004455C4"/>
    <w:rsid w:val="00451EB4"/>
    <w:rsid w:val="0045295B"/>
    <w:rsid w:val="0045419B"/>
    <w:rsid w:val="004545EF"/>
    <w:rsid w:val="0045519A"/>
    <w:rsid w:val="00455A98"/>
    <w:rsid w:val="00456E9C"/>
    <w:rsid w:val="0045712A"/>
    <w:rsid w:val="00457E04"/>
    <w:rsid w:val="004619AC"/>
    <w:rsid w:val="00461EF7"/>
    <w:rsid w:val="00463D87"/>
    <w:rsid w:val="00465002"/>
    <w:rsid w:val="004650ED"/>
    <w:rsid w:val="00465583"/>
    <w:rsid w:val="0046697A"/>
    <w:rsid w:val="00466983"/>
    <w:rsid w:val="00466ECA"/>
    <w:rsid w:val="00466ED8"/>
    <w:rsid w:val="0046702C"/>
    <w:rsid w:val="0046713D"/>
    <w:rsid w:val="00467985"/>
    <w:rsid w:val="00467CAC"/>
    <w:rsid w:val="00470DB0"/>
    <w:rsid w:val="00471C22"/>
    <w:rsid w:val="00471E60"/>
    <w:rsid w:val="00471E89"/>
    <w:rsid w:val="00472D9D"/>
    <w:rsid w:val="00473602"/>
    <w:rsid w:val="00473A8A"/>
    <w:rsid w:val="00474E26"/>
    <w:rsid w:val="00474FAE"/>
    <w:rsid w:val="004761A8"/>
    <w:rsid w:val="004762F4"/>
    <w:rsid w:val="00476EDE"/>
    <w:rsid w:val="00477459"/>
    <w:rsid w:val="00477C7C"/>
    <w:rsid w:val="004803BD"/>
    <w:rsid w:val="00482657"/>
    <w:rsid w:val="00483345"/>
    <w:rsid w:val="004833D7"/>
    <w:rsid w:val="004840EF"/>
    <w:rsid w:val="004867BF"/>
    <w:rsid w:val="00491501"/>
    <w:rsid w:val="00492E1B"/>
    <w:rsid w:val="00493ADF"/>
    <w:rsid w:val="00495ABD"/>
    <w:rsid w:val="00496C0B"/>
    <w:rsid w:val="00496E0E"/>
    <w:rsid w:val="004975C9"/>
    <w:rsid w:val="004A0F88"/>
    <w:rsid w:val="004A1085"/>
    <w:rsid w:val="004A110C"/>
    <w:rsid w:val="004A28D9"/>
    <w:rsid w:val="004A383B"/>
    <w:rsid w:val="004A3A47"/>
    <w:rsid w:val="004A4485"/>
    <w:rsid w:val="004A4EDF"/>
    <w:rsid w:val="004A535A"/>
    <w:rsid w:val="004A7E2A"/>
    <w:rsid w:val="004B0753"/>
    <w:rsid w:val="004B0F3C"/>
    <w:rsid w:val="004B152E"/>
    <w:rsid w:val="004B2956"/>
    <w:rsid w:val="004B2D52"/>
    <w:rsid w:val="004B2F82"/>
    <w:rsid w:val="004B3550"/>
    <w:rsid w:val="004B5849"/>
    <w:rsid w:val="004B5D58"/>
    <w:rsid w:val="004B724D"/>
    <w:rsid w:val="004C03F2"/>
    <w:rsid w:val="004C1308"/>
    <w:rsid w:val="004C18EA"/>
    <w:rsid w:val="004C1949"/>
    <w:rsid w:val="004C1D9B"/>
    <w:rsid w:val="004C25DA"/>
    <w:rsid w:val="004C2842"/>
    <w:rsid w:val="004C433A"/>
    <w:rsid w:val="004C4F00"/>
    <w:rsid w:val="004C5E7F"/>
    <w:rsid w:val="004C64E0"/>
    <w:rsid w:val="004C6D1A"/>
    <w:rsid w:val="004C6F22"/>
    <w:rsid w:val="004C7891"/>
    <w:rsid w:val="004C7C19"/>
    <w:rsid w:val="004D1C28"/>
    <w:rsid w:val="004D43C9"/>
    <w:rsid w:val="004D50BC"/>
    <w:rsid w:val="004D6B7D"/>
    <w:rsid w:val="004D6B98"/>
    <w:rsid w:val="004E0436"/>
    <w:rsid w:val="004E1096"/>
    <w:rsid w:val="004E157C"/>
    <w:rsid w:val="004E23FF"/>
    <w:rsid w:val="004E4072"/>
    <w:rsid w:val="004E40AE"/>
    <w:rsid w:val="004E4238"/>
    <w:rsid w:val="004E4FBF"/>
    <w:rsid w:val="004E5B52"/>
    <w:rsid w:val="004E631E"/>
    <w:rsid w:val="004E6344"/>
    <w:rsid w:val="004E6B9F"/>
    <w:rsid w:val="004F0315"/>
    <w:rsid w:val="004F03B7"/>
    <w:rsid w:val="004F040D"/>
    <w:rsid w:val="004F2059"/>
    <w:rsid w:val="004F3678"/>
    <w:rsid w:val="004F3C65"/>
    <w:rsid w:val="004F4A10"/>
    <w:rsid w:val="004F4E88"/>
    <w:rsid w:val="004F5939"/>
    <w:rsid w:val="004F7654"/>
    <w:rsid w:val="004F7C79"/>
    <w:rsid w:val="004F7E2A"/>
    <w:rsid w:val="00501141"/>
    <w:rsid w:val="00501B7D"/>
    <w:rsid w:val="0050421E"/>
    <w:rsid w:val="00504A73"/>
    <w:rsid w:val="00505443"/>
    <w:rsid w:val="0050650D"/>
    <w:rsid w:val="00506F5A"/>
    <w:rsid w:val="00507C37"/>
    <w:rsid w:val="0051011D"/>
    <w:rsid w:val="005106DE"/>
    <w:rsid w:val="005107AC"/>
    <w:rsid w:val="005108CD"/>
    <w:rsid w:val="00510A17"/>
    <w:rsid w:val="005138D9"/>
    <w:rsid w:val="00513C03"/>
    <w:rsid w:val="005146AF"/>
    <w:rsid w:val="00515025"/>
    <w:rsid w:val="005152FD"/>
    <w:rsid w:val="00515EC3"/>
    <w:rsid w:val="00515EEF"/>
    <w:rsid w:val="00516703"/>
    <w:rsid w:val="00517049"/>
    <w:rsid w:val="005174D7"/>
    <w:rsid w:val="0051799F"/>
    <w:rsid w:val="0052049F"/>
    <w:rsid w:val="00520DDA"/>
    <w:rsid w:val="00521783"/>
    <w:rsid w:val="0052277E"/>
    <w:rsid w:val="00522B23"/>
    <w:rsid w:val="00522E94"/>
    <w:rsid w:val="00523EB6"/>
    <w:rsid w:val="005243EF"/>
    <w:rsid w:val="00524AEF"/>
    <w:rsid w:val="00524C5D"/>
    <w:rsid w:val="00531F22"/>
    <w:rsid w:val="00532036"/>
    <w:rsid w:val="005349D5"/>
    <w:rsid w:val="00534AC6"/>
    <w:rsid w:val="00535C0F"/>
    <w:rsid w:val="00536D6C"/>
    <w:rsid w:val="00537013"/>
    <w:rsid w:val="00537B9E"/>
    <w:rsid w:val="00537DB4"/>
    <w:rsid w:val="00542823"/>
    <w:rsid w:val="00544D97"/>
    <w:rsid w:val="00544FB6"/>
    <w:rsid w:val="005454D6"/>
    <w:rsid w:val="00545A4E"/>
    <w:rsid w:val="00545F17"/>
    <w:rsid w:val="00545FDE"/>
    <w:rsid w:val="0054703E"/>
    <w:rsid w:val="00547704"/>
    <w:rsid w:val="005478DF"/>
    <w:rsid w:val="00551ABF"/>
    <w:rsid w:val="005522F1"/>
    <w:rsid w:val="005525C8"/>
    <w:rsid w:val="005544A0"/>
    <w:rsid w:val="00556310"/>
    <w:rsid w:val="00556B8F"/>
    <w:rsid w:val="005575C3"/>
    <w:rsid w:val="00560401"/>
    <w:rsid w:val="00565BBB"/>
    <w:rsid w:val="00566100"/>
    <w:rsid w:val="00567661"/>
    <w:rsid w:val="005711EE"/>
    <w:rsid w:val="00571237"/>
    <w:rsid w:val="00571B88"/>
    <w:rsid w:val="00572C01"/>
    <w:rsid w:val="00572DB0"/>
    <w:rsid w:val="00573723"/>
    <w:rsid w:val="005749E3"/>
    <w:rsid w:val="005749EE"/>
    <w:rsid w:val="005755B7"/>
    <w:rsid w:val="00575C8D"/>
    <w:rsid w:val="00576FB2"/>
    <w:rsid w:val="00580DDD"/>
    <w:rsid w:val="00580E95"/>
    <w:rsid w:val="0058188E"/>
    <w:rsid w:val="00581B0F"/>
    <w:rsid w:val="005822D0"/>
    <w:rsid w:val="00583313"/>
    <w:rsid w:val="00583BC5"/>
    <w:rsid w:val="00583F97"/>
    <w:rsid w:val="005847CF"/>
    <w:rsid w:val="0058548F"/>
    <w:rsid w:val="00585546"/>
    <w:rsid w:val="005867D6"/>
    <w:rsid w:val="0058726E"/>
    <w:rsid w:val="0059037E"/>
    <w:rsid w:val="00591541"/>
    <w:rsid w:val="005916BF"/>
    <w:rsid w:val="00591C0B"/>
    <w:rsid w:val="00593D95"/>
    <w:rsid w:val="00594CA8"/>
    <w:rsid w:val="00594DBE"/>
    <w:rsid w:val="00595263"/>
    <w:rsid w:val="005964E0"/>
    <w:rsid w:val="00596CFD"/>
    <w:rsid w:val="0059742D"/>
    <w:rsid w:val="00597E77"/>
    <w:rsid w:val="005A052B"/>
    <w:rsid w:val="005A209B"/>
    <w:rsid w:val="005A2850"/>
    <w:rsid w:val="005A33AD"/>
    <w:rsid w:val="005A35F6"/>
    <w:rsid w:val="005A42CF"/>
    <w:rsid w:val="005A4387"/>
    <w:rsid w:val="005A45A2"/>
    <w:rsid w:val="005A6548"/>
    <w:rsid w:val="005A6808"/>
    <w:rsid w:val="005A6CD1"/>
    <w:rsid w:val="005A7703"/>
    <w:rsid w:val="005A773B"/>
    <w:rsid w:val="005A7E5B"/>
    <w:rsid w:val="005A7E79"/>
    <w:rsid w:val="005B0784"/>
    <w:rsid w:val="005B0CBC"/>
    <w:rsid w:val="005B1292"/>
    <w:rsid w:val="005B12D7"/>
    <w:rsid w:val="005B1C44"/>
    <w:rsid w:val="005B375B"/>
    <w:rsid w:val="005B428F"/>
    <w:rsid w:val="005B457C"/>
    <w:rsid w:val="005B4DD4"/>
    <w:rsid w:val="005B4E56"/>
    <w:rsid w:val="005B5233"/>
    <w:rsid w:val="005B72C6"/>
    <w:rsid w:val="005C2D8F"/>
    <w:rsid w:val="005C3D8F"/>
    <w:rsid w:val="005C4181"/>
    <w:rsid w:val="005C56CB"/>
    <w:rsid w:val="005C5B21"/>
    <w:rsid w:val="005C612F"/>
    <w:rsid w:val="005C61F7"/>
    <w:rsid w:val="005D0714"/>
    <w:rsid w:val="005D0805"/>
    <w:rsid w:val="005D0979"/>
    <w:rsid w:val="005D10E6"/>
    <w:rsid w:val="005D14FA"/>
    <w:rsid w:val="005D21F7"/>
    <w:rsid w:val="005D47CE"/>
    <w:rsid w:val="005D4C61"/>
    <w:rsid w:val="005D5305"/>
    <w:rsid w:val="005D5396"/>
    <w:rsid w:val="005D63D1"/>
    <w:rsid w:val="005D7DEA"/>
    <w:rsid w:val="005E0875"/>
    <w:rsid w:val="005E1BCF"/>
    <w:rsid w:val="005E2D69"/>
    <w:rsid w:val="005E3687"/>
    <w:rsid w:val="005E5428"/>
    <w:rsid w:val="005E549E"/>
    <w:rsid w:val="005E5A35"/>
    <w:rsid w:val="005E6A7A"/>
    <w:rsid w:val="005E7207"/>
    <w:rsid w:val="005E7863"/>
    <w:rsid w:val="005F38F5"/>
    <w:rsid w:val="005F40B4"/>
    <w:rsid w:val="005F5F80"/>
    <w:rsid w:val="005F7CC0"/>
    <w:rsid w:val="00600920"/>
    <w:rsid w:val="00603181"/>
    <w:rsid w:val="00605CC5"/>
    <w:rsid w:val="00606765"/>
    <w:rsid w:val="006067A7"/>
    <w:rsid w:val="00610239"/>
    <w:rsid w:val="006109C1"/>
    <w:rsid w:val="00611EE2"/>
    <w:rsid w:val="00612A08"/>
    <w:rsid w:val="00612ED5"/>
    <w:rsid w:val="0062099B"/>
    <w:rsid w:val="00620B02"/>
    <w:rsid w:val="00622AB5"/>
    <w:rsid w:val="00623E90"/>
    <w:rsid w:val="0062508F"/>
    <w:rsid w:val="00625350"/>
    <w:rsid w:val="0062586E"/>
    <w:rsid w:val="006265D4"/>
    <w:rsid w:val="006272A9"/>
    <w:rsid w:val="00627A1A"/>
    <w:rsid w:val="00632C81"/>
    <w:rsid w:val="0063330E"/>
    <w:rsid w:val="00633B04"/>
    <w:rsid w:val="0063665F"/>
    <w:rsid w:val="00636E7B"/>
    <w:rsid w:val="006375D0"/>
    <w:rsid w:val="00640380"/>
    <w:rsid w:val="006408A5"/>
    <w:rsid w:val="00641CBF"/>
    <w:rsid w:val="0064210E"/>
    <w:rsid w:val="0064216A"/>
    <w:rsid w:val="0064229C"/>
    <w:rsid w:val="006438FE"/>
    <w:rsid w:val="00643B5F"/>
    <w:rsid w:val="0064674C"/>
    <w:rsid w:val="006468A2"/>
    <w:rsid w:val="0064712A"/>
    <w:rsid w:val="00652490"/>
    <w:rsid w:val="006524ED"/>
    <w:rsid w:val="00652EB4"/>
    <w:rsid w:val="00653904"/>
    <w:rsid w:val="00653EED"/>
    <w:rsid w:val="006550A7"/>
    <w:rsid w:val="006568C9"/>
    <w:rsid w:val="00657419"/>
    <w:rsid w:val="00661C67"/>
    <w:rsid w:val="00662918"/>
    <w:rsid w:val="00663499"/>
    <w:rsid w:val="0066577C"/>
    <w:rsid w:val="006664DE"/>
    <w:rsid w:val="0066652C"/>
    <w:rsid w:val="006668DB"/>
    <w:rsid w:val="00666F0C"/>
    <w:rsid w:val="00667978"/>
    <w:rsid w:val="00667B79"/>
    <w:rsid w:val="00670C83"/>
    <w:rsid w:val="006730ED"/>
    <w:rsid w:val="00673D22"/>
    <w:rsid w:val="0067554F"/>
    <w:rsid w:val="00675633"/>
    <w:rsid w:val="00675A4E"/>
    <w:rsid w:val="006765B2"/>
    <w:rsid w:val="00676907"/>
    <w:rsid w:val="00676A4B"/>
    <w:rsid w:val="00676AD6"/>
    <w:rsid w:val="00680407"/>
    <w:rsid w:val="0068097A"/>
    <w:rsid w:val="00681155"/>
    <w:rsid w:val="006817B6"/>
    <w:rsid w:val="00681803"/>
    <w:rsid w:val="00681959"/>
    <w:rsid w:val="0068356E"/>
    <w:rsid w:val="00684C9A"/>
    <w:rsid w:val="006851D7"/>
    <w:rsid w:val="006857BA"/>
    <w:rsid w:val="00686579"/>
    <w:rsid w:val="006867F8"/>
    <w:rsid w:val="006905A7"/>
    <w:rsid w:val="00690651"/>
    <w:rsid w:val="00690BC8"/>
    <w:rsid w:val="00692335"/>
    <w:rsid w:val="006927A9"/>
    <w:rsid w:val="0069322E"/>
    <w:rsid w:val="00693DDC"/>
    <w:rsid w:val="00694C23"/>
    <w:rsid w:val="00695B20"/>
    <w:rsid w:val="00695FBD"/>
    <w:rsid w:val="0069630E"/>
    <w:rsid w:val="00696928"/>
    <w:rsid w:val="006978DA"/>
    <w:rsid w:val="006A0BE7"/>
    <w:rsid w:val="006A0E6D"/>
    <w:rsid w:val="006A14D0"/>
    <w:rsid w:val="006A18E8"/>
    <w:rsid w:val="006A25F8"/>
    <w:rsid w:val="006A27D0"/>
    <w:rsid w:val="006B1810"/>
    <w:rsid w:val="006B2719"/>
    <w:rsid w:val="006B2832"/>
    <w:rsid w:val="006B4E1A"/>
    <w:rsid w:val="006B5310"/>
    <w:rsid w:val="006B5556"/>
    <w:rsid w:val="006B634B"/>
    <w:rsid w:val="006B7154"/>
    <w:rsid w:val="006B725D"/>
    <w:rsid w:val="006B7A5D"/>
    <w:rsid w:val="006B7AB7"/>
    <w:rsid w:val="006C1E63"/>
    <w:rsid w:val="006C2149"/>
    <w:rsid w:val="006C2199"/>
    <w:rsid w:val="006C284D"/>
    <w:rsid w:val="006C3446"/>
    <w:rsid w:val="006C5329"/>
    <w:rsid w:val="006C622D"/>
    <w:rsid w:val="006C6DFC"/>
    <w:rsid w:val="006D0192"/>
    <w:rsid w:val="006D03C7"/>
    <w:rsid w:val="006D187A"/>
    <w:rsid w:val="006D3AAF"/>
    <w:rsid w:val="006D3B14"/>
    <w:rsid w:val="006D519E"/>
    <w:rsid w:val="006D51D9"/>
    <w:rsid w:val="006D5636"/>
    <w:rsid w:val="006D57FC"/>
    <w:rsid w:val="006D5C04"/>
    <w:rsid w:val="006D73C9"/>
    <w:rsid w:val="006D7724"/>
    <w:rsid w:val="006D7775"/>
    <w:rsid w:val="006D7B18"/>
    <w:rsid w:val="006E033D"/>
    <w:rsid w:val="006E2032"/>
    <w:rsid w:val="006E2355"/>
    <w:rsid w:val="006E23CC"/>
    <w:rsid w:val="006E2E6C"/>
    <w:rsid w:val="006E3118"/>
    <w:rsid w:val="006E3F99"/>
    <w:rsid w:val="006E41E4"/>
    <w:rsid w:val="006E4BDA"/>
    <w:rsid w:val="006E510A"/>
    <w:rsid w:val="006E5194"/>
    <w:rsid w:val="006E5431"/>
    <w:rsid w:val="006E645F"/>
    <w:rsid w:val="006E7198"/>
    <w:rsid w:val="006E7243"/>
    <w:rsid w:val="006E798A"/>
    <w:rsid w:val="006F0697"/>
    <w:rsid w:val="006F2783"/>
    <w:rsid w:val="006F30C1"/>
    <w:rsid w:val="006F5BFD"/>
    <w:rsid w:val="006F6DA7"/>
    <w:rsid w:val="006F7337"/>
    <w:rsid w:val="006F767F"/>
    <w:rsid w:val="007003D9"/>
    <w:rsid w:val="0070066F"/>
    <w:rsid w:val="00701954"/>
    <w:rsid w:val="00702D9F"/>
    <w:rsid w:val="00703134"/>
    <w:rsid w:val="007035A1"/>
    <w:rsid w:val="00704246"/>
    <w:rsid w:val="00705A6C"/>
    <w:rsid w:val="00705B57"/>
    <w:rsid w:val="00706F1A"/>
    <w:rsid w:val="00707352"/>
    <w:rsid w:val="007078F8"/>
    <w:rsid w:val="007120C2"/>
    <w:rsid w:val="00713045"/>
    <w:rsid w:val="00715552"/>
    <w:rsid w:val="00717DA3"/>
    <w:rsid w:val="00717DD7"/>
    <w:rsid w:val="007206A9"/>
    <w:rsid w:val="00720B58"/>
    <w:rsid w:val="00722912"/>
    <w:rsid w:val="007233C0"/>
    <w:rsid w:val="00723F00"/>
    <w:rsid w:val="00724163"/>
    <w:rsid w:val="00724486"/>
    <w:rsid w:val="00724779"/>
    <w:rsid w:val="007255E2"/>
    <w:rsid w:val="00725CE3"/>
    <w:rsid w:val="00726CAF"/>
    <w:rsid w:val="0072771C"/>
    <w:rsid w:val="0072771D"/>
    <w:rsid w:val="007277BE"/>
    <w:rsid w:val="00730EEF"/>
    <w:rsid w:val="007312BA"/>
    <w:rsid w:val="007325C9"/>
    <w:rsid w:val="00733DD2"/>
    <w:rsid w:val="00735247"/>
    <w:rsid w:val="007354D0"/>
    <w:rsid w:val="007355BB"/>
    <w:rsid w:val="0073579B"/>
    <w:rsid w:val="00736999"/>
    <w:rsid w:val="00740FCD"/>
    <w:rsid w:val="007418DE"/>
    <w:rsid w:val="00741C08"/>
    <w:rsid w:val="00742F7D"/>
    <w:rsid w:val="00744664"/>
    <w:rsid w:val="007476D1"/>
    <w:rsid w:val="00750728"/>
    <w:rsid w:val="0075278D"/>
    <w:rsid w:val="00752A86"/>
    <w:rsid w:val="00752EC4"/>
    <w:rsid w:val="007535A5"/>
    <w:rsid w:val="00753965"/>
    <w:rsid w:val="00755C9B"/>
    <w:rsid w:val="00755E7F"/>
    <w:rsid w:val="00757692"/>
    <w:rsid w:val="00760B00"/>
    <w:rsid w:val="007620CB"/>
    <w:rsid w:val="0076219F"/>
    <w:rsid w:val="00762EE5"/>
    <w:rsid w:val="007633E7"/>
    <w:rsid w:val="007634B3"/>
    <w:rsid w:val="00763E4B"/>
    <w:rsid w:val="00764BF1"/>
    <w:rsid w:val="00766325"/>
    <w:rsid w:val="00767436"/>
    <w:rsid w:val="007721C8"/>
    <w:rsid w:val="00772933"/>
    <w:rsid w:val="00772CF7"/>
    <w:rsid w:val="00773453"/>
    <w:rsid w:val="0077402E"/>
    <w:rsid w:val="007746D9"/>
    <w:rsid w:val="007747DC"/>
    <w:rsid w:val="00774B0F"/>
    <w:rsid w:val="00775D48"/>
    <w:rsid w:val="00776E5F"/>
    <w:rsid w:val="007773DD"/>
    <w:rsid w:val="0077744A"/>
    <w:rsid w:val="00780656"/>
    <w:rsid w:val="00780B1A"/>
    <w:rsid w:val="00780D11"/>
    <w:rsid w:val="00781600"/>
    <w:rsid w:val="00783873"/>
    <w:rsid w:val="007839C9"/>
    <w:rsid w:val="00783C46"/>
    <w:rsid w:val="007848AC"/>
    <w:rsid w:val="00785A14"/>
    <w:rsid w:val="0078690F"/>
    <w:rsid w:val="00787E77"/>
    <w:rsid w:val="00790258"/>
    <w:rsid w:val="00790CD7"/>
    <w:rsid w:val="0079284E"/>
    <w:rsid w:val="007963A1"/>
    <w:rsid w:val="00796982"/>
    <w:rsid w:val="00796AB0"/>
    <w:rsid w:val="00796B09"/>
    <w:rsid w:val="00797C1E"/>
    <w:rsid w:val="00797EA8"/>
    <w:rsid w:val="007A01F7"/>
    <w:rsid w:val="007A0F39"/>
    <w:rsid w:val="007A2F87"/>
    <w:rsid w:val="007A3A44"/>
    <w:rsid w:val="007A3A9A"/>
    <w:rsid w:val="007A4843"/>
    <w:rsid w:val="007A536C"/>
    <w:rsid w:val="007A5A68"/>
    <w:rsid w:val="007A5D03"/>
    <w:rsid w:val="007A6602"/>
    <w:rsid w:val="007A71D6"/>
    <w:rsid w:val="007A76ED"/>
    <w:rsid w:val="007B004A"/>
    <w:rsid w:val="007B0EB3"/>
    <w:rsid w:val="007B11FE"/>
    <w:rsid w:val="007B157B"/>
    <w:rsid w:val="007B1CC4"/>
    <w:rsid w:val="007B2FC9"/>
    <w:rsid w:val="007B4FF2"/>
    <w:rsid w:val="007B542C"/>
    <w:rsid w:val="007B6B15"/>
    <w:rsid w:val="007B6C18"/>
    <w:rsid w:val="007B7377"/>
    <w:rsid w:val="007C0763"/>
    <w:rsid w:val="007C0D64"/>
    <w:rsid w:val="007C18AC"/>
    <w:rsid w:val="007C239E"/>
    <w:rsid w:val="007C25DE"/>
    <w:rsid w:val="007C3015"/>
    <w:rsid w:val="007C36CF"/>
    <w:rsid w:val="007C3879"/>
    <w:rsid w:val="007C3B73"/>
    <w:rsid w:val="007C3F8A"/>
    <w:rsid w:val="007C546F"/>
    <w:rsid w:val="007C6121"/>
    <w:rsid w:val="007C7441"/>
    <w:rsid w:val="007C7C72"/>
    <w:rsid w:val="007D4393"/>
    <w:rsid w:val="007D5366"/>
    <w:rsid w:val="007D56A3"/>
    <w:rsid w:val="007D5793"/>
    <w:rsid w:val="007D7098"/>
    <w:rsid w:val="007D7A26"/>
    <w:rsid w:val="007E0210"/>
    <w:rsid w:val="007E258B"/>
    <w:rsid w:val="007E261E"/>
    <w:rsid w:val="007E2E2E"/>
    <w:rsid w:val="007E2F96"/>
    <w:rsid w:val="007E371E"/>
    <w:rsid w:val="007E4553"/>
    <w:rsid w:val="007E459C"/>
    <w:rsid w:val="007E5BD8"/>
    <w:rsid w:val="007E6372"/>
    <w:rsid w:val="007E738C"/>
    <w:rsid w:val="007E741E"/>
    <w:rsid w:val="007E7C58"/>
    <w:rsid w:val="007F2551"/>
    <w:rsid w:val="007F34EE"/>
    <w:rsid w:val="007F49E7"/>
    <w:rsid w:val="007F6A63"/>
    <w:rsid w:val="007F731B"/>
    <w:rsid w:val="007F7525"/>
    <w:rsid w:val="007F7AB8"/>
    <w:rsid w:val="007F7B8C"/>
    <w:rsid w:val="00800478"/>
    <w:rsid w:val="008014A9"/>
    <w:rsid w:val="00802304"/>
    <w:rsid w:val="00802F10"/>
    <w:rsid w:val="00803154"/>
    <w:rsid w:val="0080489A"/>
    <w:rsid w:val="00804E7C"/>
    <w:rsid w:val="00805663"/>
    <w:rsid w:val="00805779"/>
    <w:rsid w:val="00806F34"/>
    <w:rsid w:val="00807F56"/>
    <w:rsid w:val="008105C9"/>
    <w:rsid w:val="00810657"/>
    <w:rsid w:val="00810CAC"/>
    <w:rsid w:val="008117D9"/>
    <w:rsid w:val="00811AF0"/>
    <w:rsid w:val="00812A01"/>
    <w:rsid w:val="00812D61"/>
    <w:rsid w:val="00815B66"/>
    <w:rsid w:val="008163A3"/>
    <w:rsid w:val="00820166"/>
    <w:rsid w:val="008205C8"/>
    <w:rsid w:val="00820DE2"/>
    <w:rsid w:val="00824153"/>
    <w:rsid w:val="00824CC1"/>
    <w:rsid w:val="0082642C"/>
    <w:rsid w:val="0082651D"/>
    <w:rsid w:val="00826570"/>
    <w:rsid w:val="00826A2E"/>
    <w:rsid w:val="0082755B"/>
    <w:rsid w:val="00827613"/>
    <w:rsid w:val="00827B78"/>
    <w:rsid w:val="00827EEE"/>
    <w:rsid w:val="00830423"/>
    <w:rsid w:val="00831910"/>
    <w:rsid w:val="00831917"/>
    <w:rsid w:val="00832536"/>
    <w:rsid w:val="00835777"/>
    <w:rsid w:val="00836CD3"/>
    <w:rsid w:val="008414BF"/>
    <w:rsid w:val="00841A00"/>
    <w:rsid w:val="00842370"/>
    <w:rsid w:val="0084386C"/>
    <w:rsid w:val="0084460C"/>
    <w:rsid w:val="008448D6"/>
    <w:rsid w:val="008459CB"/>
    <w:rsid w:val="00845B87"/>
    <w:rsid w:val="00846290"/>
    <w:rsid w:val="00846B91"/>
    <w:rsid w:val="0084740C"/>
    <w:rsid w:val="00850824"/>
    <w:rsid w:val="00851A8B"/>
    <w:rsid w:val="0085255F"/>
    <w:rsid w:val="008534C3"/>
    <w:rsid w:val="0085400D"/>
    <w:rsid w:val="00854DBC"/>
    <w:rsid w:val="00855CA3"/>
    <w:rsid w:val="00855D33"/>
    <w:rsid w:val="00856D92"/>
    <w:rsid w:val="0086006B"/>
    <w:rsid w:val="008619F7"/>
    <w:rsid w:val="00861B0D"/>
    <w:rsid w:val="00861CD3"/>
    <w:rsid w:val="00864056"/>
    <w:rsid w:val="0086408D"/>
    <w:rsid w:val="00864557"/>
    <w:rsid w:val="0086482E"/>
    <w:rsid w:val="008649C9"/>
    <w:rsid w:val="00864F82"/>
    <w:rsid w:val="008731E3"/>
    <w:rsid w:val="00873893"/>
    <w:rsid w:val="008742B6"/>
    <w:rsid w:val="00874718"/>
    <w:rsid w:val="008758B7"/>
    <w:rsid w:val="00876363"/>
    <w:rsid w:val="008778C7"/>
    <w:rsid w:val="00877F65"/>
    <w:rsid w:val="0088057A"/>
    <w:rsid w:val="00880885"/>
    <w:rsid w:val="00882ABD"/>
    <w:rsid w:val="008831C3"/>
    <w:rsid w:val="008840D3"/>
    <w:rsid w:val="008843BC"/>
    <w:rsid w:val="0088484F"/>
    <w:rsid w:val="00884A84"/>
    <w:rsid w:val="00884FE6"/>
    <w:rsid w:val="00887960"/>
    <w:rsid w:val="00891BA0"/>
    <w:rsid w:val="00891E82"/>
    <w:rsid w:val="00893571"/>
    <w:rsid w:val="00893675"/>
    <w:rsid w:val="00894411"/>
    <w:rsid w:val="0089606E"/>
    <w:rsid w:val="00896968"/>
    <w:rsid w:val="00896FF1"/>
    <w:rsid w:val="008A052D"/>
    <w:rsid w:val="008A2036"/>
    <w:rsid w:val="008A4361"/>
    <w:rsid w:val="008A6443"/>
    <w:rsid w:val="008B0950"/>
    <w:rsid w:val="008B0B3D"/>
    <w:rsid w:val="008B1533"/>
    <w:rsid w:val="008B21E3"/>
    <w:rsid w:val="008B4611"/>
    <w:rsid w:val="008B4DED"/>
    <w:rsid w:val="008B60B3"/>
    <w:rsid w:val="008B62FC"/>
    <w:rsid w:val="008B7D78"/>
    <w:rsid w:val="008C00D7"/>
    <w:rsid w:val="008C0381"/>
    <w:rsid w:val="008C048B"/>
    <w:rsid w:val="008C048D"/>
    <w:rsid w:val="008C07D3"/>
    <w:rsid w:val="008C0F66"/>
    <w:rsid w:val="008C231E"/>
    <w:rsid w:val="008C3493"/>
    <w:rsid w:val="008C426D"/>
    <w:rsid w:val="008C484F"/>
    <w:rsid w:val="008C48FF"/>
    <w:rsid w:val="008C6EF2"/>
    <w:rsid w:val="008C70D3"/>
    <w:rsid w:val="008D174B"/>
    <w:rsid w:val="008D35CF"/>
    <w:rsid w:val="008D5D46"/>
    <w:rsid w:val="008E10A3"/>
    <w:rsid w:val="008E1327"/>
    <w:rsid w:val="008E1AED"/>
    <w:rsid w:val="008E31E5"/>
    <w:rsid w:val="008E3D29"/>
    <w:rsid w:val="008E4ADB"/>
    <w:rsid w:val="008E4ED4"/>
    <w:rsid w:val="008E4EE0"/>
    <w:rsid w:val="008E51DB"/>
    <w:rsid w:val="008E5CB8"/>
    <w:rsid w:val="008E7207"/>
    <w:rsid w:val="008E7364"/>
    <w:rsid w:val="008E743C"/>
    <w:rsid w:val="008E7620"/>
    <w:rsid w:val="008E7700"/>
    <w:rsid w:val="008E7E5B"/>
    <w:rsid w:val="008F0C48"/>
    <w:rsid w:val="008F0F99"/>
    <w:rsid w:val="008F4540"/>
    <w:rsid w:val="008F4B49"/>
    <w:rsid w:val="008F5DC1"/>
    <w:rsid w:val="008F6DBB"/>
    <w:rsid w:val="008F7BEC"/>
    <w:rsid w:val="009001DF"/>
    <w:rsid w:val="00900B32"/>
    <w:rsid w:val="00900D96"/>
    <w:rsid w:val="00901AD5"/>
    <w:rsid w:val="00901AD6"/>
    <w:rsid w:val="00903511"/>
    <w:rsid w:val="00905507"/>
    <w:rsid w:val="00905725"/>
    <w:rsid w:val="00905727"/>
    <w:rsid w:val="00905892"/>
    <w:rsid w:val="009066C4"/>
    <w:rsid w:val="00906C0D"/>
    <w:rsid w:val="0090759D"/>
    <w:rsid w:val="00911557"/>
    <w:rsid w:val="00912273"/>
    <w:rsid w:val="00912DCE"/>
    <w:rsid w:val="00914521"/>
    <w:rsid w:val="009149DD"/>
    <w:rsid w:val="009151E3"/>
    <w:rsid w:val="009161AE"/>
    <w:rsid w:val="00916368"/>
    <w:rsid w:val="00916A23"/>
    <w:rsid w:val="00916DBD"/>
    <w:rsid w:val="00916ED0"/>
    <w:rsid w:val="00917102"/>
    <w:rsid w:val="009173DE"/>
    <w:rsid w:val="00917E0A"/>
    <w:rsid w:val="00920D8A"/>
    <w:rsid w:val="00920D8E"/>
    <w:rsid w:val="0092111A"/>
    <w:rsid w:val="009220F4"/>
    <w:rsid w:val="00922980"/>
    <w:rsid w:val="00922A63"/>
    <w:rsid w:val="0092452B"/>
    <w:rsid w:val="00924DF3"/>
    <w:rsid w:val="009270AB"/>
    <w:rsid w:val="009275B2"/>
    <w:rsid w:val="00927DD3"/>
    <w:rsid w:val="00931449"/>
    <w:rsid w:val="00932609"/>
    <w:rsid w:val="009329C6"/>
    <w:rsid w:val="00933106"/>
    <w:rsid w:val="00937CEA"/>
    <w:rsid w:val="00937D48"/>
    <w:rsid w:val="00941EA3"/>
    <w:rsid w:val="00942B51"/>
    <w:rsid w:val="00942F72"/>
    <w:rsid w:val="009437E9"/>
    <w:rsid w:val="00943D86"/>
    <w:rsid w:val="00944488"/>
    <w:rsid w:val="0094455C"/>
    <w:rsid w:val="00944F46"/>
    <w:rsid w:val="009451E4"/>
    <w:rsid w:val="00946705"/>
    <w:rsid w:val="009470B4"/>
    <w:rsid w:val="00947C56"/>
    <w:rsid w:val="00951F96"/>
    <w:rsid w:val="009528B0"/>
    <w:rsid w:val="00952954"/>
    <w:rsid w:val="00952D30"/>
    <w:rsid w:val="00952DC7"/>
    <w:rsid w:val="009533EE"/>
    <w:rsid w:val="00954312"/>
    <w:rsid w:val="00955A11"/>
    <w:rsid w:val="00955BDC"/>
    <w:rsid w:val="009565D5"/>
    <w:rsid w:val="009601F6"/>
    <w:rsid w:val="00963555"/>
    <w:rsid w:val="00964E41"/>
    <w:rsid w:val="00965482"/>
    <w:rsid w:val="00966E12"/>
    <w:rsid w:val="0097080E"/>
    <w:rsid w:val="0097148E"/>
    <w:rsid w:val="00971CC1"/>
    <w:rsid w:val="00972122"/>
    <w:rsid w:val="00972F97"/>
    <w:rsid w:val="00973B55"/>
    <w:rsid w:val="00976565"/>
    <w:rsid w:val="0097762E"/>
    <w:rsid w:val="0097770D"/>
    <w:rsid w:val="00977EE8"/>
    <w:rsid w:val="009818D0"/>
    <w:rsid w:val="009827DF"/>
    <w:rsid w:val="0098348E"/>
    <w:rsid w:val="00983C33"/>
    <w:rsid w:val="00983C9A"/>
    <w:rsid w:val="00983D47"/>
    <w:rsid w:val="00984049"/>
    <w:rsid w:val="00986285"/>
    <w:rsid w:val="00986B21"/>
    <w:rsid w:val="009873BA"/>
    <w:rsid w:val="0098778C"/>
    <w:rsid w:val="0099002F"/>
    <w:rsid w:val="0099015F"/>
    <w:rsid w:val="009907C9"/>
    <w:rsid w:val="0099121F"/>
    <w:rsid w:val="00991382"/>
    <w:rsid w:val="009913E3"/>
    <w:rsid w:val="00991770"/>
    <w:rsid w:val="00991947"/>
    <w:rsid w:val="00993C78"/>
    <w:rsid w:val="00994366"/>
    <w:rsid w:val="009943C0"/>
    <w:rsid w:val="00994A78"/>
    <w:rsid w:val="009955EF"/>
    <w:rsid w:val="009959F5"/>
    <w:rsid w:val="00995A09"/>
    <w:rsid w:val="00996FC5"/>
    <w:rsid w:val="009972E2"/>
    <w:rsid w:val="009A0343"/>
    <w:rsid w:val="009A03C0"/>
    <w:rsid w:val="009A0E44"/>
    <w:rsid w:val="009A0E8D"/>
    <w:rsid w:val="009A0FAE"/>
    <w:rsid w:val="009A17B8"/>
    <w:rsid w:val="009A3885"/>
    <w:rsid w:val="009A409A"/>
    <w:rsid w:val="009A4D99"/>
    <w:rsid w:val="009A64A6"/>
    <w:rsid w:val="009A7615"/>
    <w:rsid w:val="009A7B48"/>
    <w:rsid w:val="009B0524"/>
    <w:rsid w:val="009B0B2B"/>
    <w:rsid w:val="009B21E5"/>
    <w:rsid w:val="009B2732"/>
    <w:rsid w:val="009B369B"/>
    <w:rsid w:val="009B3F69"/>
    <w:rsid w:val="009B46AF"/>
    <w:rsid w:val="009B5564"/>
    <w:rsid w:val="009B5595"/>
    <w:rsid w:val="009B5B7B"/>
    <w:rsid w:val="009C016F"/>
    <w:rsid w:val="009C019A"/>
    <w:rsid w:val="009C06CA"/>
    <w:rsid w:val="009C07A2"/>
    <w:rsid w:val="009C1A1E"/>
    <w:rsid w:val="009C2225"/>
    <w:rsid w:val="009C3527"/>
    <w:rsid w:val="009C3532"/>
    <w:rsid w:val="009C36B1"/>
    <w:rsid w:val="009C3AB8"/>
    <w:rsid w:val="009C45E3"/>
    <w:rsid w:val="009C5CB9"/>
    <w:rsid w:val="009C6A63"/>
    <w:rsid w:val="009C7641"/>
    <w:rsid w:val="009C7D32"/>
    <w:rsid w:val="009D00CE"/>
    <w:rsid w:val="009D0F2B"/>
    <w:rsid w:val="009D18FB"/>
    <w:rsid w:val="009D1BEE"/>
    <w:rsid w:val="009D3157"/>
    <w:rsid w:val="009D6409"/>
    <w:rsid w:val="009E10C0"/>
    <w:rsid w:val="009E1A5A"/>
    <w:rsid w:val="009E321A"/>
    <w:rsid w:val="009E4734"/>
    <w:rsid w:val="009E4F9D"/>
    <w:rsid w:val="009E53F7"/>
    <w:rsid w:val="009E58F3"/>
    <w:rsid w:val="009E5DE7"/>
    <w:rsid w:val="009E6C0E"/>
    <w:rsid w:val="009E6C37"/>
    <w:rsid w:val="009E7FFB"/>
    <w:rsid w:val="009F1565"/>
    <w:rsid w:val="009F20D0"/>
    <w:rsid w:val="009F287D"/>
    <w:rsid w:val="009F28AC"/>
    <w:rsid w:val="009F2A79"/>
    <w:rsid w:val="009F2ECE"/>
    <w:rsid w:val="009F3179"/>
    <w:rsid w:val="009F3922"/>
    <w:rsid w:val="009F4098"/>
    <w:rsid w:val="009F50A4"/>
    <w:rsid w:val="009F50D0"/>
    <w:rsid w:val="009F58E4"/>
    <w:rsid w:val="009F5CF4"/>
    <w:rsid w:val="009F5DAA"/>
    <w:rsid w:val="009F5F93"/>
    <w:rsid w:val="009F69F2"/>
    <w:rsid w:val="009F6AB3"/>
    <w:rsid w:val="00A00E89"/>
    <w:rsid w:val="00A00FA9"/>
    <w:rsid w:val="00A02285"/>
    <w:rsid w:val="00A02687"/>
    <w:rsid w:val="00A026CC"/>
    <w:rsid w:val="00A0309E"/>
    <w:rsid w:val="00A0408D"/>
    <w:rsid w:val="00A0412C"/>
    <w:rsid w:val="00A05777"/>
    <w:rsid w:val="00A05980"/>
    <w:rsid w:val="00A05AA9"/>
    <w:rsid w:val="00A06B1E"/>
    <w:rsid w:val="00A0707D"/>
    <w:rsid w:val="00A071D6"/>
    <w:rsid w:val="00A10040"/>
    <w:rsid w:val="00A13200"/>
    <w:rsid w:val="00A1329C"/>
    <w:rsid w:val="00A13C86"/>
    <w:rsid w:val="00A156DC"/>
    <w:rsid w:val="00A168CC"/>
    <w:rsid w:val="00A169E2"/>
    <w:rsid w:val="00A2076F"/>
    <w:rsid w:val="00A21C64"/>
    <w:rsid w:val="00A22178"/>
    <w:rsid w:val="00A22C84"/>
    <w:rsid w:val="00A22FD7"/>
    <w:rsid w:val="00A23448"/>
    <w:rsid w:val="00A237AF"/>
    <w:rsid w:val="00A24C2F"/>
    <w:rsid w:val="00A263BB"/>
    <w:rsid w:val="00A26DE9"/>
    <w:rsid w:val="00A2745C"/>
    <w:rsid w:val="00A27FAF"/>
    <w:rsid w:val="00A31705"/>
    <w:rsid w:val="00A327DB"/>
    <w:rsid w:val="00A32A8F"/>
    <w:rsid w:val="00A3345D"/>
    <w:rsid w:val="00A33E1C"/>
    <w:rsid w:val="00A34F9C"/>
    <w:rsid w:val="00A36D95"/>
    <w:rsid w:val="00A37ED9"/>
    <w:rsid w:val="00A41C36"/>
    <w:rsid w:val="00A42015"/>
    <w:rsid w:val="00A42823"/>
    <w:rsid w:val="00A4436C"/>
    <w:rsid w:val="00A44E26"/>
    <w:rsid w:val="00A45384"/>
    <w:rsid w:val="00A45F8B"/>
    <w:rsid w:val="00A5068C"/>
    <w:rsid w:val="00A50EA2"/>
    <w:rsid w:val="00A535E8"/>
    <w:rsid w:val="00A543F7"/>
    <w:rsid w:val="00A564A4"/>
    <w:rsid w:val="00A56832"/>
    <w:rsid w:val="00A568EA"/>
    <w:rsid w:val="00A57377"/>
    <w:rsid w:val="00A575CE"/>
    <w:rsid w:val="00A57724"/>
    <w:rsid w:val="00A60F8C"/>
    <w:rsid w:val="00A6559F"/>
    <w:rsid w:val="00A67D5D"/>
    <w:rsid w:val="00A67EE0"/>
    <w:rsid w:val="00A70159"/>
    <w:rsid w:val="00A7049B"/>
    <w:rsid w:val="00A716B0"/>
    <w:rsid w:val="00A728A7"/>
    <w:rsid w:val="00A74246"/>
    <w:rsid w:val="00A7486E"/>
    <w:rsid w:val="00A74DC6"/>
    <w:rsid w:val="00A7523A"/>
    <w:rsid w:val="00A75FFB"/>
    <w:rsid w:val="00A77001"/>
    <w:rsid w:val="00A77578"/>
    <w:rsid w:val="00A77E38"/>
    <w:rsid w:val="00A81ACC"/>
    <w:rsid w:val="00A81C5D"/>
    <w:rsid w:val="00A81C64"/>
    <w:rsid w:val="00A826F0"/>
    <w:rsid w:val="00A82B37"/>
    <w:rsid w:val="00A85320"/>
    <w:rsid w:val="00A85AC6"/>
    <w:rsid w:val="00A87A0F"/>
    <w:rsid w:val="00A87D60"/>
    <w:rsid w:val="00A9021B"/>
    <w:rsid w:val="00A90C36"/>
    <w:rsid w:val="00A94BA2"/>
    <w:rsid w:val="00A958F9"/>
    <w:rsid w:val="00A95EE1"/>
    <w:rsid w:val="00A97BB6"/>
    <w:rsid w:val="00A97F14"/>
    <w:rsid w:val="00AA0237"/>
    <w:rsid w:val="00AA03FC"/>
    <w:rsid w:val="00AA089B"/>
    <w:rsid w:val="00AA1625"/>
    <w:rsid w:val="00AA235E"/>
    <w:rsid w:val="00AA24EF"/>
    <w:rsid w:val="00AA31B7"/>
    <w:rsid w:val="00AA3C26"/>
    <w:rsid w:val="00AA5A5A"/>
    <w:rsid w:val="00AA5C19"/>
    <w:rsid w:val="00AA5C41"/>
    <w:rsid w:val="00AA5EA1"/>
    <w:rsid w:val="00AA6EB6"/>
    <w:rsid w:val="00AA70F5"/>
    <w:rsid w:val="00AA7FDD"/>
    <w:rsid w:val="00AB024B"/>
    <w:rsid w:val="00AB1D71"/>
    <w:rsid w:val="00AB2DFF"/>
    <w:rsid w:val="00AB2F40"/>
    <w:rsid w:val="00AB2F6D"/>
    <w:rsid w:val="00AB407C"/>
    <w:rsid w:val="00AB4222"/>
    <w:rsid w:val="00AB4ED2"/>
    <w:rsid w:val="00AB6FE6"/>
    <w:rsid w:val="00AC2701"/>
    <w:rsid w:val="00AC2A84"/>
    <w:rsid w:val="00AC3423"/>
    <w:rsid w:val="00AC3897"/>
    <w:rsid w:val="00AC3F0E"/>
    <w:rsid w:val="00AC5F84"/>
    <w:rsid w:val="00AC7B94"/>
    <w:rsid w:val="00AD10E6"/>
    <w:rsid w:val="00AD1F77"/>
    <w:rsid w:val="00AD34A8"/>
    <w:rsid w:val="00AD35F4"/>
    <w:rsid w:val="00AD373F"/>
    <w:rsid w:val="00AD4B18"/>
    <w:rsid w:val="00AD4C6D"/>
    <w:rsid w:val="00AD4E67"/>
    <w:rsid w:val="00AD53C9"/>
    <w:rsid w:val="00AD6028"/>
    <w:rsid w:val="00AD641F"/>
    <w:rsid w:val="00AD7016"/>
    <w:rsid w:val="00AD7964"/>
    <w:rsid w:val="00AD7C1F"/>
    <w:rsid w:val="00AE083F"/>
    <w:rsid w:val="00AE18C3"/>
    <w:rsid w:val="00AE1C64"/>
    <w:rsid w:val="00AE2616"/>
    <w:rsid w:val="00AE3998"/>
    <w:rsid w:val="00AE4829"/>
    <w:rsid w:val="00AE4A06"/>
    <w:rsid w:val="00AE56AC"/>
    <w:rsid w:val="00AE578A"/>
    <w:rsid w:val="00AE5A26"/>
    <w:rsid w:val="00AF00C4"/>
    <w:rsid w:val="00AF07E0"/>
    <w:rsid w:val="00AF2A6D"/>
    <w:rsid w:val="00AF4D14"/>
    <w:rsid w:val="00AF5536"/>
    <w:rsid w:val="00AF6592"/>
    <w:rsid w:val="00AF6C9F"/>
    <w:rsid w:val="00AF796F"/>
    <w:rsid w:val="00B01E6D"/>
    <w:rsid w:val="00B01E83"/>
    <w:rsid w:val="00B02975"/>
    <w:rsid w:val="00B02D39"/>
    <w:rsid w:val="00B03860"/>
    <w:rsid w:val="00B03E6C"/>
    <w:rsid w:val="00B046C5"/>
    <w:rsid w:val="00B04717"/>
    <w:rsid w:val="00B047E4"/>
    <w:rsid w:val="00B04FA4"/>
    <w:rsid w:val="00B05324"/>
    <w:rsid w:val="00B05BBE"/>
    <w:rsid w:val="00B05D15"/>
    <w:rsid w:val="00B0761F"/>
    <w:rsid w:val="00B13240"/>
    <w:rsid w:val="00B13874"/>
    <w:rsid w:val="00B140B2"/>
    <w:rsid w:val="00B1494C"/>
    <w:rsid w:val="00B14B3D"/>
    <w:rsid w:val="00B15D94"/>
    <w:rsid w:val="00B1668C"/>
    <w:rsid w:val="00B1708B"/>
    <w:rsid w:val="00B172F1"/>
    <w:rsid w:val="00B17A28"/>
    <w:rsid w:val="00B20E81"/>
    <w:rsid w:val="00B22740"/>
    <w:rsid w:val="00B22B82"/>
    <w:rsid w:val="00B246B5"/>
    <w:rsid w:val="00B2500C"/>
    <w:rsid w:val="00B25B3B"/>
    <w:rsid w:val="00B25E55"/>
    <w:rsid w:val="00B27013"/>
    <w:rsid w:val="00B30E2E"/>
    <w:rsid w:val="00B311C9"/>
    <w:rsid w:val="00B31C87"/>
    <w:rsid w:val="00B3234C"/>
    <w:rsid w:val="00B327B2"/>
    <w:rsid w:val="00B32B0C"/>
    <w:rsid w:val="00B3447A"/>
    <w:rsid w:val="00B3632F"/>
    <w:rsid w:val="00B364DA"/>
    <w:rsid w:val="00B36667"/>
    <w:rsid w:val="00B37076"/>
    <w:rsid w:val="00B37307"/>
    <w:rsid w:val="00B4014E"/>
    <w:rsid w:val="00B41F5C"/>
    <w:rsid w:val="00B4222A"/>
    <w:rsid w:val="00B4228E"/>
    <w:rsid w:val="00B42C23"/>
    <w:rsid w:val="00B42EC8"/>
    <w:rsid w:val="00B430A3"/>
    <w:rsid w:val="00B4329C"/>
    <w:rsid w:val="00B4356B"/>
    <w:rsid w:val="00B45F30"/>
    <w:rsid w:val="00B46602"/>
    <w:rsid w:val="00B47E08"/>
    <w:rsid w:val="00B5017D"/>
    <w:rsid w:val="00B50D32"/>
    <w:rsid w:val="00B52008"/>
    <w:rsid w:val="00B53DAE"/>
    <w:rsid w:val="00B548CC"/>
    <w:rsid w:val="00B55697"/>
    <w:rsid w:val="00B56354"/>
    <w:rsid w:val="00B564FF"/>
    <w:rsid w:val="00B57934"/>
    <w:rsid w:val="00B57A54"/>
    <w:rsid w:val="00B57AA9"/>
    <w:rsid w:val="00B57DBF"/>
    <w:rsid w:val="00B6228F"/>
    <w:rsid w:val="00B62393"/>
    <w:rsid w:val="00B62455"/>
    <w:rsid w:val="00B624EE"/>
    <w:rsid w:val="00B63005"/>
    <w:rsid w:val="00B6532A"/>
    <w:rsid w:val="00B659DA"/>
    <w:rsid w:val="00B65BE8"/>
    <w:rsid w:val="00B67FAB"/>
    <w:rsid w:val="00B70422"/>
    <w:rsid w:val="00B7094E"/>
    <w:rsid w:val="00B70F3F"/>
    <w:rsid w:val="00B71C78"/>
    <w:rsid w:val="00B71F54"/>
    <w:rsid w:val="00B72246"/>
    <w:rsid w:val="00B72D50"/>
    <w:rsid w:val="00B73D0E"/>
    <w:rsid w:val="00B73FD0"/>
    <w:rsid w:val="00B7403C"/>
    <w:rsid w:val="00B74C8F"/>
    <w:rsid w:val="00B75404"/>
    <w:rsid w:val="00B76386"/>
    <w:rsid w:val="00B76798"/>
    <w:rsid w:val="00B771A3"/>
    <w:rsid w:val="00B77516"/>
    <w:rsid w:val="00B80A0C"/>
    <w:rsid w:val="00B8262E"/>
    <w:rsid w:val="00B83900"/>
    <w:rsid w:val="00B83FF3"/>
    <w:rsid w:val="00B84936"/>
    <w:rsid w:val="00B84DE5"/>
    <w:rsid w:val="00B861C2"/>
    <w:rsid w:val="00B8648D"/>
    <w:rsid w:val="00B86A05"/>
    <w:rsid w:val="00B905F5"/>
    <w:rsid w:val="00B9289F"/>
    <w:rsid w:val="00B93758"/>
    <w:rsid w:val="00B93A1E"/>
    <w:rsid w:val="00B93F51"/>
    <w:rsid w:val="00B94149"/>
    <w:rsid w:val="00B94AC4"/>
    <w:rsid w:val="00B979C4"/>
    <w:rsid w:val="00B97E92"/>
    <w:rsid w:val="00BA037B"/>
    <w:rsid w:val="00BA06EF"/>
    <w:rsid w:val="00BA09CD"/>
    <w:rsid w:val="00BA131B"/>
    <w:rsid w:val="00BA2111"/>
    <w:rsid w:val="00BA232A"/>
    <w:rsid w:val="00BA4763"/>
    <w:rsid w:val="00BA4F8F"/>
    <w:rsid w:val="00BA59FE"/>
    <w:rsid w:val="00BA6086"/>
    <w:rsid w:val="00BA68A4"/>
    <w:rsid w:val="00BA69AC"/>
    <w:rsid w:val="00BA6D6B"/>
    <w:rsid w:val="00BA7172"/>
    <w:rsid w:val="00BB0A99"/>
    <w:rsid w:val="00BB11A0"/>
    <w:rsid w:val="00BB42C1"/>
    <w:rsid w:val="00BB5BAE"/>
    <w:rsid w:val="00BB5FA4"/>
    <w:rsid w:val="00BB671F"/>
    <w:rsid w:val="00BC34A2"/>
    <w:rsid w:val="00BC3772"/>
    <w:rsid w:val="00BC3F1C"/>
    <w:rsid w:val="00BC67F0"/>
    <w:rsid w:val="00BC70EF"/>
    <w:rsid w:val="00BC7241"/>
    <w:rsid w:val="00BC7985"/>
    <w:rsid w:val="00BD062D"/>
    <w:rsid w:val="00BD0A12"/>
    <w:rsid w:val="00BD0BAD"/>
    <w:rsid w:val="00BD3117"/>
    <w:rsid w:val="00BD4D1D"/>
    <w:rsid w:val="00BD552F"/>
    <w:rsid w:val="00BD5569"/>
    <w:rsid w:val="00BD6FDE"/>
    <w:rsid w:val="00BD732E"/>
    <w:rsid w:val="00BD7368"/>
    <w:rsid w:val="00BD76F4"/>
    <w:rsid w:val="00BD7A68"/>
    <w:rsid w:val="00BD7DB9"/>
    <w:rsid w:val="00BD7EAB"/>
    <w:rsid w:val="00BE01D5"/>
    <w:rsid w:val="00BE1CAF"/>
    <w:rsid w:val="00BE240B"/>
    <w:rsid w:val="00BE2B2E"/>
    <w:rsid w:val="00BE39D9"/>
    <w:rsid w:val="00BE3D8B"/>
    <w:rsid w:val="00BE483E"/>
    <w:rsid w:val="00BE4A77"/>
    <w:rsid w:val="00BE5274"/>
    <w:rsid w:val="00BE62E9"/>
    <w:rsid w:val="00BE753D"/>
    <w:rsid w:val="00BE754A"/>
    <w:rsid w:val="00BF0973"/>
    <w:rsid w:val="00BF0EDD"/>
    <w:rsid w:val="00BF32BD"/>
    <w:rsid w:val="00BF4157"/>
    <w:rsid w:val="00BF4234"/>
    <w:rsid w:val="00BF601E"/>
    <w:rsid w:val="00BF6151"/>
    <w:rsid w:val="00BF69EA"/>
    <w:rsid w:val="00BF792D"/>
    <w:rsid w:val="00C0309B"/>
    <w:rsid w:val="00C040A8"/>
    <w:rsid w:val="00C053E4"/>
    <w:rsid w:val="00C06C13"/>
    <w:rsid w:val="00C06E7B"/>
    <w:rsid w:val="00C126FA"/>
    <w:rsid w:val="00C13146"/>
    <w:rsid w:val="00C13447"/>
    <w:rsid w:val="00C1431F"/>
    <w:rsid w:val="00C1451D"/>
    <w:rsid w:val="00C159D3"/>
    <w:rsid w:val="00C15A41"/>
    <w:rsid w:val="00C15EFA"/>
    <w:rsid w:val="00C162D5"/>
    <w:rsid w:val="00C16C3A"/>
    <w:rsid w:val="00C171E0"/>
    <w:rsid w:val="00C2019B"/>
    <w:rsid w:val="00C20348"/>
    <w:rsid w:val="00C20EC1"/>
    <w:rsid w:val="00C213FB"/>
    <w:rsid w:val="00C22193"/>
    <w:rsid w:val="00C23933"/>
    <w:rsid w:val="00C24F46"/>
    <w:rsid w:val="00C25463"/>
    <w:rsid w:val="00C27010"/>
    <w:rsid w:val="00C32625"/>
    <w:rsid w:val="00C33055"/>
    <w:rsid w:val="00C35116"/>
    <w:rsid w:val="00C3534B"/>
    <w:rsid w:val="00C3537D"/>
    <w:rsid w:val="00C37764"/>
    <w:rsid w:val="00C4086C"/>
    <w:rsid w:val="00C408A8"/>
    <w:rsid w:val="00C4101C"/>
    <w:rsid w:val="00C41F2E"/>
    <w:rsid w:val="00C42E05"/>
    <w:rsid w:val="00C4417B"/>
    <w:rsid w:val="00C450CC"/>
    <w:rsid w:val="00C4525B"/>
    <w:rsid w:val="00C4597C"/>
    <w:rsid w:val="00C4628C"/>
    <w:rsid w:val="00C50500"/>
    <w:rsid w:val="00C51A61"/>
    <w:rsid w:val="00C52888"/>
    <w:rsid w:val="00C52D30"/>
    <w:rsid w:val="00C5568C"/>
    <w:rsid w:val="00C60707"/>
    <w:rsid w:val="00C60809"/>
    <w:rsid w:val="00C610AA"/>
    <w:rsid w:val="00C6187A"/>
    <w:rsid w:val="00C618C1"/>
    <w:rsid w:val="00C61C0B"/>
    <w:rsid w:val="00C61DAB"/>
    <w:rsid w:val="00C62342"/>
    <w:rsid w:val="00C631EB"/>
    <w:rsid w:val="00C63A1D"/>
    <w:rsid w:val="00C64456"/>
    <w:rsid w:val="00C6449E"/>
    <w:rsid w:val="00C649AB"/>
    <w:rsid w:val="00C6521B"/>
    <w:rsid w:val="00C6619C"/>
    <w:rsid w:val="00C6642A"/>
    <w:rsid w:val="00C664F9"/>
    <w:rsid w:val="00C66764"/>
    <w:rsid w:val="00C667AD"/>
    <w:rsid w:val="00C7042A"/>
    <w:rsid w:val="00C70ACE"/>
    <w:rsid w:val="00C7314C"/>
    <w:rsid w:val="00C73AF3"/>
    <w:rsid w:val="00C75754"/>
    <w:rsid w:val="00C75D52"/>
    <w:rsid w:val="00C75F05"/>
    <w:rsid w:val="00C76082"/>
    <w:rsid w:val="00C77605"/>
    <w:rsid w:val="00C805A1"/>
    <w:rsid w:val="00C80829"/>
    <w:rsid w:val="00C81CF4"/>
    <w:rsid w:val="00C83E83"/>
    <w:rsid w:val="00C84C14"/>
    <w:rsid w:val="00C84CD1"/>
    <w:rsid w:val="00C870FC"/>
    <w:rsid w:val="00C900AF"/>
    <w:rsid w:val="00C9018F"/>
    <w:rsid w:val="00C903BB"/>
    <w:rsid w:val="00C905E8"/>
    <w:rsid w:val="00C90774"/>
    <w:rsid w:val="00C911D5"/>
    <w:rsid w:val="00C91AA2"/>
    <w:rsid w:val="00C92CA1"/>
    <w:rsid w:val="00C93356"/>
    <w:rsid w:val="00C95EA6"/>
    <w:rsid w:val="00C9624D"/>
    <w:rsid w:val="00C975B9"/>
    <w:rsid w:val="00C97FB7"/>
    <w:rsid w:val="00CA0175"/>
    <w:rsid w:val="00CA07E1"/>
    <w:rsid w:val="00CA0FF2"/>
    <w:rsid w:val="00CA10B6"/>
    <w:rsid w:val="00CA1A75"/>
    <w:rsid w:val="00CA1B32"/>
    <w:rsid w:val="00CA1F8F"/>
    <w:rsid w:val="00CA48D3"/>
    <w:rsid w:val="00CA4B71"/>
    <w:rsid w:val="00CA6197"/>
    <w:rsid w:val="00CA7474"/>
    <w:rsid w:val="00CA7F03"/>
    <w:rsid w:val="00CB0443"/>
    <w:rsid w:val="00CB049E"/>
    <w:rsid w:val="00CB0666"/>
    <w:rsid w:val="00CB0D6F"/>
    <w:rsid w:val="00CB2C6A"/>
    <w:rsid w:val="00CB2FFD"/>
    <w:rsid w:val="00CB35B4"/>
    <w:rsid w:val="00CB35EF"/>
    <w:rsid w:val="00CB3898"/>
    <w:rsid w:val="00CB3CD5"/>
    <w:rsid w:val="00CB460A"/>
    <w:rsid w:val="00CB5861"/>
    <w:rsid w:val="00CC145B"/>
    <w:rsid w:val="00CC1C65"/>
    <w:rsid w:val="00CC25CA"/>
    <w:rsid w:val="00CC3B30"/>
    <w:rsid w:val="00CC3D5B"/>
    <w:rsid w:val="00CC5228"/>
    <w:rsid w:val="00CC53E1"/>
    <w:rsid w:val="00CC578D"/>
    <w:rsid w:val="00CC5D68"/>
    <w:rsid w:val="00CC610F"/>
    <w:rsid w:val="00CC7FF2"/>
    <w:rsid w:val="00CD027F"/>
    <w:rsid w:val="00CD1394"/>
    <w:rsid w:val="00CD14C3"/>
    <w:rsid w:val="00CD1AA9"/>
    <w:rsid w:val="00CD2DED"/>
    <w:rsid w:val="00CD32B0"/>
    <w:rsid w:val="00CD477A"/>
    <w:rsid w:val="00CD52C8"/>
    <w:rsid w:val="00CD56A0"/>
    <w:rsid w:val="00CD585D"/>
    <w:rsid w:val="00CD5C59"/>
    <w:rsid w:val="00CD606D"/>
    <w:rsid w:val="00CD6F6A"/>
    <w:rsid w:val="00CD764D"/>
    <w:rsid w:val="00CE1A3E"/>
    <w:rsid w:val="00CE36D7"/>
    <w:rsid w:val="00CE5DEA"/>
    <w:rsid w:val="00CE774C"/>
    <w:rsid w:val="00CE7C2D"/>
    <w:rsid w:val="00CF0867"/>
    <w:rsid w:val="00CF0969"/>
    <w:rsid w:val="00CF3964"/>
    <w:rsid w:val="00CF4B6B"/>
    <w:rsid w:val="00CF4BEF"/>
    <w:rsid w:val="00CF53B5"/>
    <w:rsid w:val="00CF5CD6"/>
    <w:rsid w:val="00CF68B0"/>
    <w:rsid w:val="00CF7FD1"/>
    <w:rsid w:val="00D00741"/>
    <w:rsid w:val="00D00AD6"/>
    <w:rsid w:val="00D0149C"/>
    <w:rsid w:val="00D02404"/>
    <w:rsid w:val="00D02610"/>
    <w:rsid w:val="00D0301B"/>
    <w:rsid w:val="00D04E81"/>
    <w:rsid w:val="00D05AFC"/>
    <w:rsid w:val="00D07638"/>
    <w:rsid w:val="00D10463"/>
    <w:rsid w:val="00D11757"/>
    <w:rsid w:val="00D13B7C"/>
    <w:rsid w:val="00D13BAA"/>
    <w:rsid w:val="00D15EE1"/>
    <w:rsid w:val="00D1708E"/>
    <w:rsid w:val="00D17BCD"/>
    <w:rsid w:val="00D2015A"/>
    <w:rsid w:val="00D20B22"/>
    <w:rsid w:val="00D212BA"/>
    <w:rsid w:val="00D217C3"/>
    <w:rsid w:val="00D222B8"/>
    <w:rsid w:val="00D222C9"/>
    <w:rsid w:val="00D23807"/>
    <w:rsid w:val="00D238AF"/>
    <w:rsid w:val="00D25499"/>
    <w:rsid w:val="00D27566"/>
    <w:rsid w:val="00D27670"/>
    <w:rsid w:val="00D27ADF"/>
    <w:rsid w:val="00D30622"/>
    <w:rsid w:val="00D31A12"/>
    <w:rsid w:val="00D357A3"/>
    <w:rsid w:val="00D36670"/>
    <w:rsid w:val="00D40228"/>
    <w:rsid w:val="00D410F9"/>
    <w:rsid w:val="00D4235F"/>
    <w:rsid w:val="00D42BB8"/>
    <w:rsid w:val="00D42BE2"/>
    <w:rsid w:val="00D42EC6"/>
    <w:rsid w:val="00D441CC"/>
    <w:rsid w:val="00D44E23"/>
    <w:rsid w:val="00D45D1F"/>
    <w:rsid w:val="00D46265"/>
    <w:rsid w:val="00D520AC"/>
    <w:rsid w:val="00D527DD"/>
    <w:rsid w:val="00D53A3D"/>
    <w:rsid w:val="00D55E27"/>
    <w:rsid w:val="00D56019"/>
    <w:rsid w:val="00D56612"/>
    <w:rsid w:val="00D57C3B"/>
    <w:rsid w:val="00D60940"/>
    <w:rsid w:val="00D63963"/>
    <w:rsid w:val="00D63B87"/>
    <w:rsid w:val="00D63C68"/>
    <w:rsid w:val="00D63D24"/>
    <w:rsid w:val="00D65722"/>
    <w:rsid w:val="00D7041D"/>
    <w:rsid w:val="00D719B2"/>
    <w:rsid w:val="00D71B0A"/>
    <w:rsid w:val="00D733B7"/>
    <w:rsid w:val="00D73ED8"/>
    <w:rsid w:val="00D75288"/>
    <w:rsid w:val="00D8090B"/>
    <w:rsid w:val="00D81B88"/>
    <w:rsid w:val="00D82F4E"/>
    <w:rsid w:val="00D82FB6"/>
    <w:rsid w:val="00D8354D"/>
    <w:rsid w:val="00D83877"/>
    <w:rsid w:val="00D83CBA"/>
    <w:rsid w:val="00D84F61"/>
    <w:rsid w:val="00D866C4"/>
    <w:rsid w:val="00D91A0C"/>
    <w:rsid w:val="00D91B34"/>
    <w:rsid w:val="00D92AF7"/>
    <w:rsid w:val="00D92FDA"/>
    <w:rsid w:val="00D9309B"/>
    <w:rsid w:val="00D94824"/>
    <w:rsid w:val="00D9505D"/>
    <w:rsid w:val="00D954E8"/>
    <w:rsid w:val="00D95502"/>
    <w:rsid w:val="00DA05FB"/>
    <w:rsid w:val="00DA067D"/>
    <w:rsid w:val="00DA12E6"/>
    <w:rsid w:val="00DA13DF"/>
    <w:rsid w:val="00DA3259"/>
    <w:rsid w:val="00DA4E0E"/>
    <w:rsid w:val="00DA5573"/>
    <w:rsid w:val="00DA5EF3"/>
    <w:rsid w:val="00DA69F3"/>
    <w:rsid w:val="00DA7CAB"/>
    <w:rsid w:val="00DB0A95"/>
    <w:rsid w:val="00DB0F5C"/>
    <w:rsid w:val="00DB21A1"/>
    <w:rsid w:val="00DB23F8"/>
    <w:rsid w:val="00DB297A"/>
    <w:rsid w:val="00DB5BF2"/>
    <w:rsid w:val="00DB6E17"/>
    <w:rsid w:val="00DB7C35"/>
    <w:rsid w:val="00DC0885"/>
    <w:rsid w:val="00DC0C7C"/>
    <w:rsid w:val="00DC23FE"/>
    <w:rsid w:val="00DC2AF8"/>
    <w:rsid w:val="00DC5E02"/>
    <w:rsid w:val="00DC63D9"/>
    <w:rsid w:val="00DC70DA"/>
    <w:rsid w:val="00DD189F"/>
    <w:rsid w:val="00DD25FE"/>
    <w:rsid w:val="00DD3148"/>
    <w:rsid w:val="00DD3FC7"/>
    <w:rsid w:val="00DD42AB"/>
    <w:rsid w:val="00DD4997"/>
    <w:rsid w:val="00DD4B4A"/>
    <w:rsid w:val="00DD4C84"/>
    <w:rsid w:val="00DD4E74"/>
    <w:rsid w:val="00DE096C"/>
    <w:rsid w:val="00DE0B80"/>
    <w:rsid w:val="00DE1076"/>
    <w:rsid w:val="00DE161B"/>
    <w:rsid w:val="00DE2070"/>
    <w:rsid w:val="00DE3AC9"/>
    <w:rsid w:val="00DE407E"/>
    <w:rsid w:val="00DE5D96"/>
    <w:rsid w:val="00DE660C"/>
    <w:rsid w:val="00DE69A0"/>
    <w:rsid w:val="00DE70B0"/>
    <w:rsid w:val="00DE7A55"/>
    <w:rsid w:val="00DE7AAD"/>
    <w:rsid w:val="00DF0429"/>
    <w:rsid w:val="00DF0CA6"/>
    <w:rsid w:val="00DF1F02"/>
    <w:rsid w:val="00DF208D"/>
    <w:rsid w:val="00DF3078"/>
    <w:rsid w:val="00DF62FD"/>
    <w:rsid w:val="00DF6CE3"/>
    <w:rsid w:val="00DF7BA0"/>
    <w:rsid w:val="00DF7D9E"/>
    <w:rsid w:val="00DF7F7E"/>
    <w:rsid w:val="00E001BF"/>
    <w:rsid w:val="00E00E22"/>
    <w:rsid w:val="00E04F89"/>
    <w:rsid w:val="00E051C8"/>
    <w:rsid w:val="00E05BE2"/>
    <w:rsid w:val="00E0687E"/>
    <w:rsid w:val="00E06AC6"/>
    <w:rsid w:val="00E06D21"/>
    <w:rsid w:val="00E06F71"/>
    <w:rsid w:val="00E073AE"/>
    <w:rsid w:val="00E0742D"/>
    <w:rsid w:val="00E076D3"/>
    <w:rsid w:val="00E1011B"/>
    <w:rsid w:val="00E106CB"/>
    <w:rsid w:val="00E10DEA"/>
    <w:rsid w:val="00E1174A"/>
    <w:rsid w:val="00E1222E"/>
    <w:rsid w:val="00E131CC"/>
    <w:rsid w:val="00E14534"/>
    <w:rsid w:val="00E15958"/>
    <w:rsid w:val="00E15DE5"/>
    <w:rsid w:val="00E15E35"/>
    <w:rsid w:val="00E16E6F"/>
    <w:rsid w:val="00E16F46"/>
    <w:rsid w:val="00E17043"/>
    <w:rsid w:val="00E17349"/>
    <w:rsid w:val="00E20043"/>
    <w:rsid w:val="00E2053B"/>
    <w:rsid w:val="00E20B36"/>
    <w:rsid w:val="00E20EC2"/>
    <w:rsid w:val="00E21032"/>
    <w:rsid w:val="00E2154F"/>
    <w:rsid w:val="00E22FCB"/>
    <w:rsid w:val="00E2305E"/>
    <w:rsid w:val="00E2324A"/>
    <w:rsid w:val="00E23A3A"/>
    <w:rsid w:val="00E247FC"/>
    <w:rsid w:val="00E24DD7"/>
    <w:rsid w:val="00E27125"/>
    <w:rsid w:val="00E27677"/>
    <w:rsid w:val="00E3019B"/>
    <w:rsid w:val="00E317BE"/>
    <w:rsid w:val="00E31E0A"/>
    <w:rsid w:val="00E3299A"/>
    <w:rsid w:val="00E33023"/>
    <w:rsid w:val="00E3314D"/>
    <w:rsid w:val="00E346ED"/>
    <w:rsid w:val="00E35068"/>
    <w:rsid w:val="00E35FB3"/>
    <w:rsid w:val="00E361CF"/>
    <w:rsid w:val="00E37366"/>
    <w:rsid w:val="00E3789B"/>
    <w:rsid w:val="00E37E23"/>
    <w:rsid w:val="00E409A2"/>
    <w:rsid w:val="00E419FD"/>
    <w:rsid w:val="00E41E54"/>
    <w:rsid w:val="00E41E95"/>
    <w:rsid w:val="00E42F29"/>
    <w:rsid w:val="00E4320B"/>
    <w:rsid w:val="00E4385A"/>
    <w:rsid w:val="00E44453"/>
    <w:rsid w:val="00E4481F"/>
    <w:rsid w:val="00E44DB2"/>
    <w:rsid w:val="00E45235"/>
    <w:rsid w:val="00E45489"/>
    <w:rsid w:val="00E45868"/>
    <w:rsid w:val="00E45F47"/>
    <w:rsid w:val="00E50DF8"/>
    <w:rsid w:val="00E51606"/>
    <w:rsid w:val="00E5186D"/>
    <w:rsid w:val="00E51FEC"/>
    <w:rsid w:val="00E54795"/>
    <w:rsid w:val="00E54E45"/>
    <w:rsid w:val="00E568B5"/>
    <w:rsid w:val="00E57E0A"/>
    <w:rsid w:val="00E57EF3"/>
    <w:rsid w:val="00E57F56"/>
    <w:rsid w:val="00E62746"/>
    <w:rsid w:val="00E63B98"/>
    <w:rsid w:val="00E65B3E"/>
    <w:rsid w:val="00E66E22"/>
    <w:rsid w:val="00E70139"/>
    <w:rsid w:val="00E70284"/>
    <w:rsid w:val="00E7115B"/>
    <w:rsid w:val="00E71F84"/>
    <w:rsid w:val="00E722CB"/>
    <w:rsid w:val="00E724A6"/>
    <w:rsid w:val="00E72961"/>
    <w:rsid w:val="00E731C5"/>
    <w:rsid w:val="00E7478E"/>
    <w:rsid w:val="00E76656"/>
    <w:rsid w:val="00E7682F"/>
    <w:rsid w:val="00E77A49"/>
    <w:rsid w:val="00E77A75"/>
    <w:rsid w:val="00E77E2B"/>
    <w:rsid w:val="00E8067D"/>
    <w:rsid w:val="00E81F3D"/>
    <w:rsid w:val="00E8225A"/>
    <w:rsid w:val="00E8386B"/>
    <w:rsid w:val="00E84471"/>
    <w:rsid w:val="00E84AD8"/>
    <w:rsid w:val="00E85461"/>
    <w:rsid w:val="00E86AE4"/>
    <w:rsid w:val="00E873F4"/>
    <w:rsid w:val="00E92F05"/>
    <w:rsid w:val="00E931E9"/>
    <w:rsid w:val="00E945B7"/>
    <w:rsid w:val="00E971FA"/>
    <w:rsid w:val="00E9725D"/>
    <w:rsid w:val="00EA117C"/>
    <w:rsid w:val="00EA22BD"/>
    <w:rsid w:val="00EA28A7"/>
    <w:rsid w:val="00EA39BC"/>
    <w:rsid w:val="00EA4007"/>
    <w:rsid w:val="00EA4C2B"/>
    <w:rsid w:val="00EA4ED5"/>
    <w:rsid w:val="00EA51BA"/>
    <w:rsid w:val="00EA61E5"/>
    <w:rsid w:val="00EA71D5"/>
    <w:rsid w:val="00EB02F9"/>
    <w:rsid w:val="00EB1195"/>
    <w:rsid w:val="00EB1B23"/>
    <w:rsid w:val="00EB2B78"/>
    <w:rsid w:val="00EB386B"/>
    <w:rsid w:val="00EB42C3"/>
    <w:rsid w:val="00EB4A66"/>
    <w:rsid w:val="00EB4EC4"/>
    <w:rsid w:val="00EB5942"/>
    <w:rsid w:val="00EC1566"/>
    <w:rsid w:val="00EC1E78"/>
    <w:rsid w:val="00EC2208"/>
    <w:rsid w:val="00EC41A2"/>
    <w:rsid w:val="00EC4F33"/>
    <w:rsid w:val="00EC56A0"/>
    <w:rsid w:val="00EC574B"/>
    <w:rsid w:val="00EC5E42"/>
    <w:rsid w:val="00EC62D9"/>
    <w:rsid w:val="00EC6831"/>
    <w:rsid w:val="00EC6F9F"/>
    <w:rsid w:val="00EC7023"/>
    <w:rsid w:val="00EC735D"/>
    <w:rsid w:val="00EC7CE2"/>
    <w:rsid w:val="00ED0A7F"/>
    <w:rsid w:val="00ED148D"/>
    <w:rsid w:val="00ED1E00"/>
    <w:rsid w:val="00ED2708"/>
    <w:rsid w:val="00ED31DF"/>
    <w:rsid w:val="00ED3C65"/>
    <w:rsid w:val="00ED467C"/>
    <w:rsid w:val="00ED53E6"/>
    <w:rsid w:val="00ED5F79"/>
    <w:rsid w:val="00EE089A"/>
    <w:rsid w:val="00EE094D"/>
    <w:rsid w:val="00EE0C8D"/>
    <w:rsid w:val="00EE0CCA"/>
    <w:rsid w:val="00EE0CDD"/>
    <w:rsid w:val="00EE0FFC"/>
    <w:rsid w:val="00EE1324"/>
    <w:rsid w:val="00EE23F5"/>
    <w:rsid w:val="00EE2554"/>
    <w:rsid w:val="00EE3DD7"/>
    <w:rsid w:val="00EE4291"/>
    <w:rsid w:val="00EE48FC"/>
    <w:rsid w:val="00EE49DE"/>
    <w:rsid w:val="00EE5840"/>
    <w:rsid w:val="00EE63D1"/>
    <w:rsid w:val="00EE657A"/>
    <w:rsid w:val="00EE72CD"/>
    <w:rsid w:val="00EE762A"/>
    <w:rsid w:val="00EF11DC"/>
    <w:rsid w:val="00EF3CCA"/>
    <w:rsid w:val="00EF5419"/>
    <w:rsid w:val="00EF668D"/>
    <w:rsid w:val="00F003F2"/>
    <w:rsid w:val="00F007A8"/>
    <w:rsid w:val="00F009BC"/>
    <w:rsid w:val="00F00B6C"/>
    <w:rsid w:val="00F015F3"/>
    <w:rsid w:val="00F021D3"/>
    <w:rsid w:val="00F0228C"/>
    <w:rsid w:val="00F0341C"/>
    <w:rsid w:val="00F03C5F"/>
    <w:rsid w:val="00F03C9C"/>
    <w:rsid w:val="00F0475D"/>
    <w:rsid w:val="00F051DB"/>
    <w:rsid w:val="00F05EF9"/>
    <w:rsid w:val="00F06EB6"/>
    <w:rsid w:val="00F10EE8"/>
    <w:rsid w:val="00F112FB"/>
    <w:rsid w:val="00F129E5"/>
    <w:rsid w:val="00F12D00"/>
    <w:rsid w:val="00F13443"/>
    <w:rsid w:val="00F1346E"/>
    <w:rsid w:val="00F136C0"/>
    <w:rsid w:val="00F13833"/>
    <w:rsid w:val="00F141F4"/>
    <w:rsid w:val="00F150EB"/>
    <w:rsid w:val="00F167B4"/>
    <w:rsid w:val="00F17055"/>
    <w:rsid w:val="00F1779F"/>
    <w:rsid w:val="00F20ACE"/>
    <w:rsid w:val="00F20B1B"/>
    <w:rsid w:val="00F20D32"/>
    <w:rsid w:val="00F21297"/>
    <w:rsid w:val="00F23299"/>
    <w:rsid w:val="00F24BB4"/>
    <w:rsid w:val="00F2504F"/>
    <w:rsid w:val="00F26E4C"/>
    <w:rsid w:val="00F2762D"/>
    <w:rsid w:val="00F30522"/>
    <w:rsid w:val="00F305C4"/>
    <w:rsid w:val="00F30C47"/>
    <w:rsid w:val="00F312EF"/>
    <w:rsid w:val="00F32A1B"/>
    <w:rsid w:val="00F33172"/>
    <w:rsid w:val="00F3351E"/>
    <w:rsid w:val="00F33D01"/>
    <w:rsid w:val="00F33D36"/>
    <w:rsid w:val="00F34AF5"/>
    <w:rsid w:val="00F35E80"/>
    <w:rsid w:val="00F369C7"/>
    <w:rsid w:val="00F36F92"/>
    <w:rsid w:val="00F4068E"/>
    <w:rsid w:val="00F42F75"/>
    <w:rsid w:val="00F447D5"/>
    <w:rsid w:val="00F45096"/>
    <w:rsid w:val="00F45572"/>
    <w:rsid w:val="00F4598E"/>
    <w:rsid w:val="00F45A2B"/>
    <w:rsid w:val="00F4656B"/>
    <w:rsid w:val="00F4721B"/>
    <w:rsid w:val="00F503E2"/>
    <w:rsid w:val="00F5050E"/>
    <w:rsid w:val="00F50D94"/>
    <w:rsid w:val="00F51802"/>
    <w:rsid w:val="00F51C8D"/>
    <w:rsid w:val="00F54749"/>
    <w:rsid w:val="00F55B8A"/>
    <w:rsid w:val="00F56A43"/>
    <w:rsid w:val="00F5736E"/>
    <w:rsid w:val="00F57E27"/>
    <w:rsid w:val="00F60273"/>
    <w:rsid w:val="00F6086D"/>
    <w:rsid w:val="00F610A9"/>
    <w:rsid w:val="00F611EF"/>
    <w:rsid w:val="00F6394B"/>
    <w:rsid w:val="00F64C10"/>
    <w:rsid w:val="00F6521D"/>
    <w:rsid w:val="00F65398"/>
    <w:rsid w:val="00F67C64"/>
    <w:rsid w:val="00F70378"/>
    <w:rsid w:val="00F70697"/>
    <w:rsid w:val="00F71113"/>
    <w:rsid w:val="00F713E7"/>
    <w:rsid w:val="00F71C1A"/>
    <w:rsid w:val="00F722D7"/>
    <w:rsid w:val="00F725D2"/>
    <w:rsid w:val="00F73184"/>
    <w:rsid w:val="00F73678"/>
    <w:rsid w:val="00F7400C"/>
    <w:rsid w:val="00F74295"/>
    <w:rsid w:val="00F7436B"/>
    <w:rsid w:val="00F749A8"/>
    <w:rsid w:val="00F74BEB"/>
    <w:rsid w:val="00F7654E"/>
    <w:rsid w:val="00F77123"/>
    <w:rsid w:val="00F77CEA"/>
    <w:rsid w:val="00F77FCA"/>
    <w:rsid w:val="00F82230"/>
    <w:rsid w:val="00F82E40"/>
    <w:rsid w:val="00F834D4"/>
    <w:rsid w:val="00F83F5E"/>
    <w:rsid w:val="00F84078"/>
    <w:rsid w:val="00F84320"/>
    <w:rsid w:val="00F8492E"/>
    <w:rsid w:val="00F84B83"/>
    <w:rsid w:val="00F864EA"/>
    <w:rsid w:val="00F86DC4"/>
    <w:rsid w:val="00F86F96"/>
    <w:rsid w:val="00F872A7"/>
    <w:rsid w:val="00F87705"/>
    <w:rsid w:val="00F90982"/>
    <w:rsid w:val="00F91C84"/>
    <w:rsid w:val="00F9205A"/>
    <w:rsid w:val="00F9417B"/>
    <w:rsid w:val="00F944C3"/>
    <w:rsid w:val="00F9583B"/>
    <w:rsid w:val="00F966ED"/>
    <w:rsid w:val="00FA0551"/>
    <w:rsid w:val="00FA1880"/>
    <w:rsid w:val="00FA29CE"/>
    <w:rsid w:val="00FA3316"/>
    <w:rsid w:val="00FA343E"/>
    <w:rsid w:val="00FA3484"/>
    <w:rsid w:val="00FA3C2C"/>
    <w:rsid w:val="00FA4278"/>
    <w:rsid w:val="00FA4882"/>
    <w:rsid w:val="00FA72B0"/>
    <w:rsid w:val="00FB0C4B"/>
    <w:rsid w:val="00FB0D80"/>
    <w:rsid w:val="00FB20AE"/>
    <w:rsid w:val="00FB21FA"/>
    <w:rsid w:val="00FB2B07"/>
    <w:rsid w:val="00FB39D4"/>
    <w:rsid w:val="00FB3C7B"/>
    <w:rsid w:val="00FB4621"/>
    <w:rsid w:val="00FB502A"/>
    <w:rsid w:val="00FB50E1"/>
    <w:rsid w:val="00FB76B8"/>
    <w:rsid w:val="00FB7BB4"/>
    <w:rsid w:val="00FC02D6"/>
    <w:rsid w:val="00FC0BDF"/>
    <w:rsid w:val="00FC187B"/>
    <w:rsid w:val="00FC2582"/>
    <w:rsid w:val="00FC25F6"/>
    <w:rsid w:val="00FC2B12"/>
    <w:rsid w:val="00FC31AC"/>
    <w:rsid w:val="00FC34C7"/>
    <w:rsid w:val="00FC5349"/>
    <w:rsid w:val="00FC57E1"/>
    <w:rsid w:val="00FC6015"/>
    <w:rsid w:val="00FD161C"/>
    <w:rsid w:val="00FD1896"/>
    <w:rsid w:val="00FD4168"/>
    <w:rsid w:val="00FD4263"/>
    <w:rsid w:val="00FD46F1"/>
    <w:rsid w:val="00FD5600"/>
    <w:rsid w:val="00FD563C"/>
    <w:rsid w:val="00FD5FFE"/>
    <w:rsid w:val="00FD6D39"/>
    <w:rsid w:val="00FE0390"/>
    <w:rsid w:val="00FE1737"/>
    <w:rsid w:val="00FE2465"/>
    <w:rsid w:val="00FE2C44"/>
    <w:rsid w:val="00FE2F44"/>
    <w:rsid w:val="00FE30DB"/>
    <w:rsid w:val="00FE42C0"/>
    <w:rsid w:val="00FE4B16"/>
    <w:rsid w:val="00FE53DB"/>
    <w:rsid w:val="00FE5A90"/>
    <w:rsid w:val="00FE5AB0"/>
    <w:rsid w:val="00FE611A"/>
    <w:rsid w:val="00FE6ADB"/>
    <w:rsid w:val="00FE7A98"/>
    <w:rsid w:val="00FF1878"/>
    <w:rsid w:val="00FF1A21"/>
    <w:rsid w:val="00FF1C5E"/>
    <w:rsid w:val="00FF2E3F"/>
    <w:rsid w:val="00FF2F33"/>
    <w:rsid w:val="00FF3079"/>
    <w:rsid w:val="00FF338D"/>
    <w:rsid w:val="00FF46C9"/>
    <w:rsid w:val="00FF4953"/>
    <w:rsid w:val="00FF4E25"/>
    <w:rsid w:val="00FF57C0"/>
    <w:rsid w:val="00FF6010"/>
    <w:rsid w:val="03DC5270"/>
    <w:rsid w:val="13D94DDD"/>
    <w:rsid w:val="152A012C"/>
    <w:rsid w:val="25932F8E"/>
    <w:rsid w:val="3F3EFAC7"/>
    <w:rsid w:val="436270F6"/>
    <w:rsid w:val="44FE4157"/>
    <w:rsid w:val="4DFD162F"/>
    <w:rsid w:val="6225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0A9CA"/>
  <w15:docId w15:val="{475FAC97-36FA-4573-B348-2E822DC0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A1A"/>
    <w:rPr>
      <w:sz w:val="24"/>
      <w:szCs w:val="24"/>
    </w:rPr>
  </w:style>
  <w:style w:type="paragraph" w:styleId="Heading1">
    <w:name w:val="heading 1"/>
    <w:basedOn w:val="Normal"/>
    <w:next w:val="Normal"/>
    <w:qFormat/>
    <w:rsid w:val="009161A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161A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2F6D"/>
    <w:rPr>
      <w:color w:val="0000FF"/>
      <w:u w:val="single"/>
    </w:rPr>
  </w:style>
  <w:style w:type="paragraph" w:styleId="BalloonText">
    <w:name w:val="Balloon Text"/>
    <w:basedOn w:val="Normal"/>
    <w:semiHidden/>
    <w:rsid w:val="00E23A3A"/>
    <w:rPr>
      <w:rFonts w:ascii="Tahoma" w:hAnsi="Tahoma" w:cs="Tahoma"/>
      <w:sz w:val="16"/>
      <w:szCs w:val="16"/>
    </w:rPr>
  </w:style>
  <w:style w:type="paragraph" w:styleId="Title">
    <w:name w:val="Title"/>
    <w:basedOn w:val="Normal"/>
    <w:qFormat/>
    <w:rsid w:val="009161AE"/>
    <w:pPr>
      <w:spacing w:before="240" w:after="60"/>
      <w:jc w:val="center"/>
      <w:outlineLvl w:val="0"/>
    </w:pPr>
    <w:rPr>
      <w:rFonts w:ascii="Arial" w:hAnsi="Arial" w:cs="Arial"/>
      <w:b/>
      <w:bCs/>
      <w:kern w:val="28"/>
      <w:sz w:val="32"/>
      <w:szCs w:val="32"/>
    </w:rPr>
  </w:style>
  <w:style w:type="paragraph" w:styleId="BodyText">
    <w:name w:val="Body Text"/>
    <w:basedOn w:val="Normal"/>
    <w:link w:val="BodyTextChar"/>
    <w:rsid w:val="009161AE"/>
    <w:pPr>
      <w:spacing w:after="120"/>
    </w:pPr>
  </w:style>
  <w:style w:type="paragraph" w:styleId="Subtitle">
    <w:name w:val="Subtitle"/>
    <w:basedOn w:val="Normal"/>
    <w:qFormat/>
    <w:rsid w:val="009161AE"/>
    <w:pPr>
      <w:spacing w:after="60"/>
      <w:jc w:val="center"/>
      <w:outlineLvl w:val="1"/>
    </w:pPr>
    <w:rPr>
      <w:rFonts w:ascii="Arial" w:hAnsi="Arial" w:cs="Arial"/>
    </w:rPr>
  </w:style>
  <w:style w:type="paragraph" w:customStyle="1" w:styleId="Byline">
    <w:name w:val="Byline"/>
    <w:basedOn w:val="BodyText"/>
    <w:rsid w:val="009161AE"/>
  </w:style>
  <w:style w:type="character" w:styleId="CommentReference">
    <w:name w:val="annotation reference"/>
    <w:rsid w:val="000B6C8E"/>
    <w:rPr>
      <w:sz w:val="16"/>
      <w:szCs w:val="16"/>
    </w:rPr>
  </w:style>
  <w:style w:type="paragraph" w:styleId="CommentText">
    <w:name w:val="annotation text"/>
    <w:basedOn w:val="Normal"/>
    <w:link w:val="CommentTextChar"/>
    <w:rsid w:val="000B6C8E"/>
    <w:rPr>
      <w:sz w:val="20"/>
      <w:szCs w:val="20"/>
    </w:rPr>
  </w:style>
  <w:style w:type="character" w:customStyle="1" w:styleId="CommentTextChar">
    <w:name w:val="Comment Text Char"/>
    <w:basedOn w:val="DefaultParagraphFont"/>
    <w:link w:val="CommentText"/>
    <w:rsid w:val="000B6C8E"/>
  </w:style>
  <w:style w:type="paragraph" w:styleId="CommentSubject">
    <w:name w:val="annotation subject"/>
    <w:basedOn w:val="CommentText"/>
    <w:next w:val="CommentText"/>
    <w:link w:val="CommentSubjectChar"/>
    <w:rsid w:val="000B6C8E"/>
    <w:rPr>
      <w:b/>
      <w:bCs/>
    </w:rPr>
  </w:style>
  <w:style w:type="character" w:customStyle="1" w:styleId="CommentSubjectChar">
    <w:name w:val="Comment Subject Char"/>
    <w:link w:val="CommentSubject"/>
    <w:rsid w:val="000B6C8E"/>
    <w:rPr>
      <w:b/>
      <w:bCs/>
    </w:rPr>
  </w:style>
  <w:style w:type="character" w:customStyle="1" w:styleId="ICBAbold">
    <w:name w:val="ICBA bold"/>
    <w:rsid w:val="008C048D"/>
    <w:rPr>
      <w:b/>
    </w:rPr>
  </w:style>
  <w:style w:type="character" w:customStyle="1" w:styleId="ICBAital">
    <w:name w:val="ICBA ital"/>
    <w:rsid w:val="008C048D"/>
    <w:rPr>
      <w:i/>
    </w:rPr>
  </w:style>
  <w:style w:type="character" w:customStyle="1" w:styleId="ICBAhyperlinks">
    <w:name w:val="ICBA hyperlinks"/>
    <w:rsid w:val="008C048D"/>
    <w:rPr>
      <w:b/>
      <w:i/>
    </w:rPr>
  </w:style>
  <w:style w:type="character" w:customStyle="1" w:styleId="icbabold0">
    <w:name w:val="icbabold"/>
    <w:rsid w:val="00675A4E"/>
    <w:rPr>
      <w:b/>
      <w:bCs/>
    </w:rPr>
  </w:style>
  <w:style w:type="character" w:customStyle="1" w:styleId="BodyTextChar">
    <w:name w:val="Body Text Char"/>
    <w:link w:val="BodyText"/>
    <w:rsid w:val="008C048D"/>
    <w:rPr>
      <w:sz w:val="24"/>
      <w:szCs w:val="24"/>
    </w:rPr>
  </w:style>
  <w:style w:type="paragraph" w:customStyle="1" w:styleId="DarkList-Accent31">
    <w:name w:val="Dark List - Accent 31"/>
    <w:hidden/>
    <w:uiPriority w:val="99"/>
    <w:semiHidden/>
    <w:rsid w:val="003140CE"/>
    <w:rPr>
      <w:sz w:val="24"/>
      <w:szCs w:val="24"/>
    </w:rPr>
  </w:style>
  <w:style w:type="paragraph" w:customStyle="1" w:styleId="LightList-Accent31">
    <w:name w:val="Light List - Accent 31"/>
    <w:hidden/>
    <w:uiPriority w:val="71"/>
    <w:rsid w:val="007773DD"/>
    <w:rPr>
      <w:sz w:val="24"/>
      <w:szCs w:val="24"/>
    </w:rPr>
  </w:style>
  <w:style w:type="paragraph" w:customStyle="1" w:styleId="MediumList2-Accent21">
    <w:name w:val="Medium List 2 - Accent 21"/>
    <w:hidden/>
    <w:uiPriority w:val="99"/>
    <w:semiHidden/>
    <w:rsid w:val="00C42E05"/>
    <w:rPr>
      <w:sz w:val="24"/>
      <w:szCs w:val="24"/>
    </w:rPr>
  </w:style>
  <w:style w:type="paragraph" w:customStyle="1" w:styleId="ColorfulShading-Accent11">
    <w:name w:val="Colorful Shading - Accent 11"/>
    <w:hidden/>
    <w:uiPriority w:val="71"/>
    <w:rsid w:val="007E4553"/>
    <w:rPr>
      <w:sz w:val="24"/>
      <w:szCs w:val="24"/>
    </w:rPr>
  </w:style>
  <w:style w:type="paragraph" w:styleId="ListParagraph">
    <w:name w:val="List Paragraph"/>
    <w:basedOn w:val="Normal"/>
    <w:uiPriority w:val="34"/>
    <w:qFormat/>
    <w:rsid w:val="00F82230"/>
    <w:pPr>
      <w:ind w:left="720"/>
      <w:contextualSpacing/>
    </w:pPr>
  </w:style>
  <w:style w:type="paragraph" w:styleId="Revision">
    <w:name w:val="Revision"/>
    <w:hidden/>
    <w:uiPriority w:val="99"/>
    <w:semiHidden/>
    <w:rsid w:val="00A42015"/>
    <w:rPr>
      <w:sz w:val="24"/>
      <w:szCs w:val="24"/>
    </w:rPr>
  </w:style>
  <w:style w:type="character" w:customStyle="1" w:styleId="emailaddress">
    <w:name w:val="emailaddress"/>
    <w:basedOn w:val="DefaultParagraphFont"/>
    <w:rsid w:val="004B5849"/>
  </w:style>
  <w:style w:type="character" w:styleId="FollowedHyperlink">
    <w:name w:val="FollowedHyperlink"/>
    <w:basedOn w:val="DefaultParagraphFont"/>
    <w:semiHidden/>
    <w:unhideWhenUsed/>
    <w:rsid w:val="001D46E3"/>
    <w:rPr>
      <w:color w:val="800080" w:themeColor="followedHyperlink"/>
      <w:u w:val="single"/>
    </w:rPr>
  </w:style>
  <w:style w:type="character" w:customStyle="1" w:styleId="UnresolvedMention1">
    <w:name w:val="Unresolved Mention1"/>
    <w:basedOn w:val="DefaultParagraphFont"/>
    <w:uiPriority w:val="99"/>
    <w:semiHidden/>
    <w:unhideWhenUsed/>
    <w:rsid w:val="00805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7006">
      <w:bodyDiv w:val="1"/>
      <w:marLeft w:val="0"/>
      <w:marRight w:val="0"/>
      <w:marTop w:val="0"/>
      <w:marBottom w:val="0"/>
      <w:divBdr>
        <w:top w:val="none" w:sz="0" w:space="0" w:color="auto"/>
        <w:left w:val="none" w:sz="0" w:space="0" w:color="auto"/>
        <w:bottom w:val="none" w:sz="0" w:space="0" w:color="auto"/>
        <w:right w:val="none" w:sz="0" w:space="0" w:color="auto"/>
      </w:divBdr>
    </w:div>
    <w:div w:id="1092094597">
      <w:bodyDiv w:val="1"/>
      <w:marLeft w:val="0"/>
      <w:marRight w:val="0"/>
      <w:marTop w:val="0"/>
      <w:marBottom w:val="0"/>
      <w:divBdr>
        <w:top w:val="none" w:sz="0" w:space="0" w:color="auto"/>
        <w:left w:val="none" w:sz="0" w:space="0" w:color="auto"/>
        <w:bottom w:val="none" w:sz="0" w:space="0" w:color="auto"/>
        <w:right w:val="none" w:sz="0" w:space="0" w:color="auto"/>
      </w:divBdr>
    </w:div>
    <w:div w:id="1116951703">
      <w:bodyDiv w:val="1"/>
      <w:marLeft w:val="0"/>
      <w:marRight w:val="0"/>
      <w:marTop w:val="0"/>
      <w:marBottom w:val="0"/>
      <w:divBdr>
        <w:top w:val="none" w:sz="0" w:space="0" w:color="auto"/>
        <w:left w:val="none" w:sz="0" w:space="0" w:color="auto"/>
        <w:bottom w:val="none" w:sz="0" w:space="0" w:color="auto"/>
        <w:right w:val="none" w:sz="0" w:space="0" w:color="auto"/>
      </w:divBdr>
    </w:div>
    <w:div w:id="1584679001">
      <w:bodyDiv w:val="1"/>
      <w:marLeft w:val="0"/>
      <w:marRight w:val="0"/>
      <w:marTop w:val="0"/>
      <w:marBottom w:val="0"/>
      <w:divBdr>
        <w:top w:val="none" w:sz="0" w:space="0" w:color="auto"/>
        <w:left w:val="none" w:sz="0" w:space="0" w:color="auto"/>
        <w:bottom w:val="none" w:sz="0" w:space="0" w:color="auto"/>
        <w:right w:val="none" w:sz="0" w:space="0" w:color="auto"/>
      </w:divBdr>
    </w:div>
    <w:div w:id="1828132419">
      <w:bodyDiv w:val="1"/>
      <w:marLeft w:val="0"/>
      <w:marRight w:val="0"/>
      <w:marTop w:val="0"/>
      <w:marBottom w:val="0"/>
      <w:divBdr>
        <w:top w:val="none" w:sz="0" w:space="0" w:color="auto"/>
        <w:left w:val="none" w:sz="0" w:space="0" w:color="auto"/>
        <w:bottom w:val="none" w:sz="0" w:space="0" w:color="auto"/>
        <w:right w:val="none" w:sz="0" w:space="0" w:color="auto"/>
      </w:divBdr>
    </w:div>
    <w:div w:id="1835028886">
      <w:bodyDiv w:val="1"/>
      <w:marLeft w:val="0"/>
      <w:marRight w:val="0"/>
      <w:marTop w:val="0"/>
      <w:marBottom w:val="0"/>
      <w:divBdr>
        <w:top w:val="none" w:sz="0" w:space="0" w:color="auto"/>
        <w:left w:val="none" w:sz="0" w:space="0" w:color="auto"/>
        <w:bottom w:val="none" w:sz="0" w:space="0" w:color="auto"/>
        <w:right w:val="none" w:sz="0" w:space="0" w:color="auto"/>
      </w:divBdr>
    </w:div>
    <w:div w:id="1944024823">
      <w:bodyDiv w:val="1"/>
      <w:marLeft w:val="0"/>
      <w:marRight w:val="0"/>
      <w:marTop w:val="0"/>
      <w:marBottom w:val="0"/>
      <w:divBdr>
        <w:top w:val="none" w:sz="0" w:space="0" w:color="auto"/>
        <w:left w:val="none" w:sz="0" w:space="0" w:color="auto"/>
        <w:bottom w:val="none" w:sz="0" w:space="0" w:color="auto"/>
        <w:right w:val="none" w:sz="0" w:space="0" w:color="auto"/>
      </w:divBdr>
    </w:div>
    <w:div w:id="211104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F4AFA-E01E-43F9-A056-CF20F1C52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Beware Falling Rates:  Will Margin Compression Accompany Lower Rates</vt:lpstr>
    </vt:vector>
  </TitlesOfParts>
  <Company>Vining Sparks</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Beware Falling Rates:  Will Margin Compression Accompany Lower Rates</dc:title>
  <dc:creator>Reber, Jim - ICBA Securities</dc:creator>
  <cp:lastModifiedBy>Reber, James (Memphis)</cp:lastModifiedBy>
  <cp:revision>7</cp:revision>
  <cp:lastPrinted>2017-05-09T18:55:00Z</cp:lastPrinted>
  <dcterms:created xsi:type="dcterms:W3CDTF">2022-08-19T18:11:00Z</dcterms:created>
  <dcterms:modified xsi:type="dcterms:W3CDTF">2022-08-22T15:16:00Z</dcterms:modified>
</cp:coreProperties>
</file>