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84869" w14:textId="77777777" w:rsidR="002E29B9" w:rsidRPr="005E71B0" w:rsidRDefault="002E29B9" w:rsidP="008F1BDA">
      <w:pPr>
        <w:tabs>
          <w:tab w:val="left" w:pos="540"/>
          <w:tab w:val="left" w:pos="2550"/>
        </w:tabs>
        <w:spacing w:line="276" w:lineRule="auto"/>
        <w:rPr>
          <w:rStyle w:val="ICBAbold"/>
          <w:rFonts w:asciiTheme="minorHAnsi" w:eastAsiaTheme="minorHAnsi" w:hAnsiTheme="minorHAnsi" w:cstheme="minorBidi"/>
          <w:kern w:val="2"/>
          <w14:ligatures w14:val="standardContextual"/>
        </w:rPr>
      </w:pPr>
      <w:r w:rsidRPr="005E71B0">
        <w:rPr>
          <w:rStyle w:val="ICBAbold"/>
        </w:rPr>
        <w:t>Independent Banker</w:t>
      </w:r>
    </w:p>
    <w:p w14:paraId="08AEA3EA" w14:textId="3AC4417B" w:rsidR="002E29B9" w:rsidRPr="005E71B0" w:rsidRDefault="008A26A2" w:rsidP="008F1BDA">
      <w:pPr>
        <w:tabs>
          <w:tab w:val="left" w:pos="540"/>
          <w:tab w:val="left" w:pos="2550"/>
        </w:tabs>
        <w:spacing w:line="276" w:lineRule="auto"/>
        <w:rPr>
          <w:rStyle w:val="ICBAbold"/>
        </w:rPr>
      </w:pPr>
      <w:r>
        <w:rPr>
          <w:rStyle w:val="ICBAbold"/>
        </w:rPr>
        <w:t>December</w:t>
      </w:r>
      <w:r w:rsidR="002E29B9" w:rsidRPr="005E71B0">
        <w:rPr>
          <w:rStyle w:val="ICBAbold"/>
        </w:rPr>
        <w:t xml:space="preserve"> 2024</w:t>
      </w:r>
    </w:p>
    <w:p w14:paraId="2ED2EB3A" w14:textId="77777777" w:rsidR="002E29B9" w:rsidRPr="005E71B0" w:rsidRDefault="002E29B9" w:rsidP="002E29B9">
      <w:pPr>
        <w:tabs>
          <w:tab w:val="left" w:pos="540"/>
          <w:tab w:val="left" w:pos="2550"/>
        </w:tabs>
        <w:spacing w:after="240" w:line="276" w:lineRule="auto"/>
        <w:rPr>
          <w:rStyle w:val="ICBAbold"/>
          <w:bCs/>
        </w:rPr>
      </w:pPr>
      <w:r w:rsidRPr="005E71B0">
        <w:rPr>
          <w:rStyle w:val="ICBAbold"/>
          <w:bCs/>
        </w:rPr>
        <w:t xml:space="preserve">Portfolio </w:t>
      </w:r>
    </w:p>
    <w:p w14:paraId="6C96D1C8" w14:textId="1A457598" w:rsidR="002E29B9" w:rsidRPr="005E71B0" w:rsidRDefault="002E29B9" w:rsidP="002E29B9">
      <w:pPr>
        <w:tabs>
          <w:tab w:val="left" w:pos="540"/>
          <w:tab w:val="left" w:pos="2550"/>
        </w:tabs>
        <w:spacing w:after="240" w:line="276" w:lineRule="auto"/>
        <w:rPr>
          <w:rStyle w:val="ICBAbold"/>
          <w:bCs/>
        </w:rPr>
      </w:pPr>
      <w:r w:rsidRPr="005E71B0">
        <w:rPr>
          <w:rStyle w:val="ICBAbold"/>
          <w:color w:val="FF0000"/>
        </w:rPr>
        <w:t xml:space="preserve">[tag] </w:t>
      </w:r>
      <w:r w:rsidR="005B34F6">
        <w:rPr>
          <w:rStyle w:val="ICBAbold"/>
          <w:bCs/>
        </w:rPr>
        <w:t>Portfolio Management</w:t>
      </w:r>
    </w:p>
    <w:p w14:paraId="70FACAF5" w14:textId="1A217BC2" w:rsidR="002E29B9" w:rsidRPr="005E71B0" w:rsidRDefault="002E29B9" w:rsidP="002E29B9">
      <w:pPr>
        <w:tabs>
          <w:tab w:val="left" w:pos="540"/>
        </w:tabs>
        <w:spacing w:after="240" w:line="276" w:lineRule="auto"/>
        <w:rPr>
          <w:b/>
        </w:rPr>
      </w:pPr>
      <w:r w:rsidRPr="005E71B0">
        <w:rPr>
          <w:rStyle w:val="ICBAbold"/>
          <w:color w:val="FF0000"/>
        </w:rPr>
        <w:t>[</w:t>
      </w:r>
      <w:proofErr w:type="spellStart"/>
      <w:r w:rsidRPr="005E71B0">
        <w:rPr>
          <w:rStyle w:val="ICBAbold"/>
          <w:color w:val="FF0000"/>
        </w:rPr>
        <w:t>hed</w:t>
      </w:r>
      <w:proofErr w:type="spellEnd"/>
      <w:r w:rsidRPr="005E71B0">
        <w:rPr>
          <w:rStyle w:val="ICBAbold"/>
          <w:color w:val="FF0000"/>
        </w:rPr>
        <w:t xml:space="preserve">] </w:t>
      </w:r>
      <w:r w:rsidR="008A26A2">
        <w:rPr>
          <w:b/>
        </w:rPr>
        <w:t>Will the wave return?</w:t>
      </w:r>
    </w:p>
    <w:p w14:paraId="60490905" w14:textId="4E4364A6" w:rsidR="002E29B9" w:rsidRPr="005E71B0" w:rsidRDefault="002E29B9" w:rsidP="002E29B9">
      <w:pPr>
        <w:tabs>
          <w:tab w:val="left" w:pos="540"/>
        </w:tabs>
        <w:spacing w:after="240" w:line="276" w:lineRule="auto"/>
      </w:pPr>
      <w:r w:rsidRPr="005E71B0">
        <w:rPr>
          <w:rStyle w:val="ICBAbold"/>
          <w:color w:val="FF0000"/>
        </w:rPr>
        <w:t>[</w:t>
      </w:r>
      <w:proofErr w:type="spellStart"/>
      <w:r w:rsidRPr="005E71B0">
        <w:rPr>
          <w:rStyle w:val="ICBAbold"/>
          <w:color w:val="FF0000"/>
        </w:rPr>
        <w:t>dek</w:t>
      </w:r>
      <w:proofErr w:type="spellEnd"/>
      <w:r w:rsidRPr="005E71B0">
        <w:rPr>
          <w:rStyle w:val="ICBAbold"/>
          <w:color w:val="FF0000"/>
        </w:rPr>
        <w:t xml:space="preserve">] </w:t>
      </w:r>
      <w:r w:rsidR="008A26A2">
        <w:t xml:space="preserve">Falling rates </w:t>
      </w:r>
      <w:r w:rsidR="007C2C11">
        <w:t>should boost</w:t>
      </w:r>
      <w:r w:rsidR="008A26A2">
        <w:t xml:space="preserve"> cash flows</w:t>
      </w:r>
      <w:r w:rsidR="008F1BDA">
        <w:t>.</w:t>
      </w:r>
    </w:p>
    <w:p w14:paraId="6CEBF3EF" w14:textId="77777777" w:rsidR="002E29B9" w:rsidRPr="005E71B0" w:rsidRDefault="002E29B9" w:rsidP="002E29B9">
      <w:pPr>
        <w:tabs>
          <w:tab w:val="left" w:pos="540"/>
        </w:tabs>
        <w:spacing w:after="240" w:line="276" w:lineRule="auto"/>
        <w:rPr>
          <w:rStyle w:val="ICBAbold"/>
        </w:rPr>
      </w:pPr>
      <w:r w:rsidRPr="005E71B0">
        <w:rPr>
          <w:rStyle w:val="ICBAbold"/>
          <w:color w:val="FF0000"/>
        </w:rPr>
        <w:t xml:space="preserve">[byline] </w:t>
      </w:r>
      <w:r w:rsidRPr="005E71B0">
        <w:rPr>
          <w:rStyle w:val="ICBAbold"/>
        </w:rPr>
        <w:t>By Jim Reber, ICBA Securities</w:t>
      </w:r>
    </w:p>
    <w:p w14:paraId="1E451414" w14:textId="75B9DD41" w:rsidR="001E770A" w:rsidRDefault="001E770A" w:rsidP="008F1BDA">
      <w:pPr>
        <w:tabs>
          <w:tab w:val="left" w:pos="540"/>
        </w:tabs>
        <w:spacing w:after="240" w:line="276" w:lineRule="auto"/>
        <w:rPr>
          <w:rStyle w:val="ICBAbold"/>
          <w:b w:val="0"/>
          <w:bCs/>
        </w:rPr>
      </w:pPr>
      <w:r>
        <w:rPr>
          <w:rStyle w:val="ICBAbold"/>
          <w:b w:val="0"/>
          <w:bCs/>
        </w:rPr>
        <w:t>[body]</w:t>
      </w:r>
    </w:p>
    <w:p w14:paraId="40240C54" w14:textId="61D480C1" w:rsidR="00B92DFB" w:rsidRDefault="00E4505D" w:rsidP="008F1BDA">
      <w:pPr>
        <w:tabs>
          <w:tab w:val="left" w:pos="540"/>
        </w:tabs>
        <w:spacing w:after="240" w:line="276" w:lineRule="auto"/>
        <w:rPr>
          <w:bCs/>
        </w:rPr>
      </w:pPr>
      <w:r>
        <w:rPr>
          <w:rStyle w:val="ICBAbold"/>
          <w:b w:val="0"/>
          <w:bCs/>
        </w:rPr>
        <w:t>Remember “</w:t>
      </w:r>
      <w:r w:rsidR="00B92DFB">
        <w:rPr>
          <w:rStyle w:val="ICBAbold"/>
          <w:b w:val="0"/>
          <w:bCs/>
        </w:rPr>
        <w:t>t</w:t>
      </w:r>
      <w:r>
        <w:rPr>
          <w:rStyle w:val="ICBAbold"/>
          <w:b w:val="0"/>
          <w:bCs/>
        </w:rPr>
        <w:t xml:space="preserve">he </w:t>
      </w:r>
      <w:r w:rsidR="00B92DFB">
        <w:rPr>
          <w:rStyle w:val="ICBAbold"/>
          <w:b w:val="0"/>
          <w:bCs/>
        </w:rPr>
        <w:t>w</w:t>
      </w:r>
      <w:r>
        <w:rPr>
          <w:rStyle w:val="ICBAbold"/>
          <w:b w:val="0"/>
          <w:bCs/>
        </w:rPr>
        <w:t>ave</w:t>
      </w:r>
      <w:r w:rsidR="00E901EC">
        <w:rPr>
          <w:rStyle w:val="ICBAbold"/>
          <w:b w:val="0"/>
          <w:bCs/>
        </w:rPr>
        <w:t>?”</w:t>
      </w:r>
      <w:r>
        <w:rPr>
          <w:rStyle w:val="ICBAbold"/>
          <w:b w:val="0"/>
          <w:bCs/>
        </w:rPr>
        <w:t xml:space="preserve"> </w:t>
      </w:r>
      <w:r w:rsidR="001E770A">
        <w:rPr>
          <w:rStyle w:val="ICBAbold"/>
          <w:b w:val="0"/>
          <w:bCs/>
        </w:rPr>
        <w:t>It’s</w:t>
      </w:r>
      <w:r>
        <w:rPr>
          <w:rStyle w:val="ICBAbold"/>
          <w:b w:val="0"/>
          <w:bCs/>
        </w:rPr>
        <w:t xml:space="preserve"> th</w:t>
      </w:r>
      <w:r w:rsidR="001E770A">
        <w:rPr>
          <w:rStyle w:val="ICBAbold"/>
          <w:b w:val="0"/>
          <w:bCs/>
        </w:rPr>
        <w:t>at</w:t>
      </w:r>
      <w:r>
        <w:rPr>
          <w:rStyle w:val="ICBAbold"/>
          <w:b w:val="0"/>
          <w:bCs/>
        </w:rPr>
        <w:t xml:space="preserve"> spontaneous</w:t>
      </w:r>
      <w:r w:rsidR="008F1BDA">
        <w:rPr>
          <w:rStyle w:val="ICBAbold"/>
          <w:b w:val="0"/>
          <w:bCs/>
        </w:rPr>
        <w:t xml:space="preserve"> yet</w:t>
      </w:r>
      <w:r>
        <w:rPr>
          <w:rStyle w:val="ICBAbold"/>
          <w:b w:val="0"/>
          <w:bCs/>
        </w:rPr>
        <w:t xml:space="preserve"> </w:t>
      </w:r>
      <w:r w:rsidR="001E770A">
        <w:rPr>
          <w:rStyle w:val="ICBAbold"/>
          <w:b w:val="0"/>
          <w:bCs/>
        </w:rPr>
        <w:t>somewhat</w:t>
      </w:r>
      <w:r>
        <w:rPr>
          <w:rStyle w:val="ICBAbold"/>
          <w:b w:val="0"/>
          <w:bCs/>
        </w:rPr>
        <w:t xml:space="preserve"> choreographed </w:t>
      </w:r>
      <w:r w:rsidR="00EE0142">
        <w:rPr>
          <w:rStyle w:val="ICBAbold"/>
          <w:b w:val="0"/>
          <w:bCs/>
        </w:rPr>
        <w:t>activity</w:t>
      </w:r>
      <w:r>
        <w:rPr>
          <w:rStyle w:val="ICBAbold"/>
          <w:b w:val="0"/>
          <w:bCs/>
        </w:rPr>
        <w:t xml:space="preserve"> by sports fans in stadiums </w:t>
      </w:r>
      <w:r w:rsidR="007C2C11">
        <w:rPr>
          <w:rStyle w:val="ICBAbold"/>
          <w:b w:val="0"/>
          <w:bCs/>
        </w:rPr>
        <w:t xml:space="preserve">to ramp up the enthusiasm level. The most succinct </w:t>
      </w:r>
      <w:r w:rsidR="00EE0142">
        <w:rPr>
          <w:rStyle w:val="ICBAbold"/>
          <w:b w:val="0"/>
          <w:bCs/>
        </w:rPr>
        <w:t>description</w:t>
      </w:r>
      <w:r w:rsidR="007C2C11">
        <w:rPr>
          <w:rStyle w:val="ICBAbold"/>
          <w:b w:val="0"/>
          <w:bCs/>
        </w:rPr>
        <w:t xml:space="preserve"> I can find i</w:t>
      </w:r>
      <w:r w:rsidR="00E901EC">
        <w:rPr>
          <w:rStyle w:val="ICBAbold"/>
          <w:b w:val="0"/>
          <w:bCs/>
        </w:rPr>
        <w:t>s</w:t>
      </w:r>
      <w:r w:rsidR="007C2C11">
        <w:rPr>
          <w:rStyle w:val="ICBAbold"/>
          <w:b w:val="0"/>
          <w:bCs/>
        </w:rPr>
        <w:t xml:space="preserve"> from Wikipedia: “</w:t>
      </w:r>
      <w:r w:rsidR="007C2C11" w:rsidRPr="007C2C11">
        <w:rPr>
          <w:bCs/>
        </w:rPr>
        <w:t>The </w:t>
      </w:r>
      <w:r w:rsidR="007C2C11" w:rsidRPr="007C2C11">
        <w:t>wave</w:t>
      </w:r>
      <w:r w:rsidR="001E770A">
        <w:t xml:space="preserve"> </w:t>
      </w:r>
      <w:r w:rsidR="007C2C11">
        <w:rPr>
          <w:bCs/>
        </w:rPr>
        <w:t>…</w:t>
      </w:r>
      <w:r w:rsidR="001E770A">
        <w:rPr>
          <w:bCs/>
        </w:rPr>
        <w:t xml:space="preserve"> </w:t>
      </w:r>
      <w:r w:rsidR="007C2C11" w:rsidRPr="007C2C11">
        <w:rPr>
          <w:bCs/>
        </w:rPr>
        <w:t>is a type of </w:t>
      </w:r>
      <w:hyperlink r:id="rId8" w:tooltip="Metachronal rhythm" w:history="1">
        <w:r w:rsidR="007C2C11" w:rsidRPr="007C2C11">
          <w:rPr>
            <w:rStyle w:val="Hyperlink"/>
            <w:bCs/>
            <w:color w:val="000000" w:themeColor="text1"/>
            <w:u w:val="none"/>
          </w:rPr>
          <w:t>metachronal rhythm</w:t>
        </w:r>
      </w:hyperlink>
      <w:r w:rsidR="007C2C11" w:rsidRPr="007C2C11">
        <w:rPr>
          <w:bCs/>
        </w:rPr>
        <w:t xml:space="preserve"> achieved in </w:t>
      </w:r>
      <w:r w:rsidR="007C2C11">
        <w:rPr>
          <w:bCs/>
        </w:rPr>
        <w:t xml:space="preserve">a packed </w:t>
      </w:r>
      <w:hyperlink r:id="rId9" w:tooltip="Stadium" w:history="1">
        <w:r w:rsidR="007C2C11" w:rsidRPr="007C2C11">
          <w:rPr>
            <w:rStyle w:val="Hyperlink"/>
            <w:bCs/>
            <w:color w:val="000000" w:themeColor="text1"/>
            <w:u w:val="none"/>
          </w:rPr>
          <w:t>stadium</w:t>
        </w:r>
      </w:hyperlink>
      <w:r w:rsidR="007C2C11" w:rsidRPr="007C2C11">
        <w:rPr>
          <w:bCs/>
        </w:rPr>
        <w:t> or other large seated venue, when successive groups of spectators briefly stand and raise their arms. Immediately upon stretching to full height, the spectator returns to the usual seated position.</w:t>
      </w:r>
      <w:r w:rsidR="007C2C11">
        <w:rPr>
          <w:bCs/>
        </w:rPr>
        <w:t>”</w:t>
      </w:r>
      <w:r w:rsidR="00B92DFB">
        <w:rPr>
          <w:bCs/>
        </w:rPr>
        <w:t xml:space="preserve"> So</w:t>
      </w:r>
      <w:r w:rsidR="0017028E">
        <w:rPr>
          <w:bCs/>
        </w:rPr>
        <w:t>,</w:t>
      </w:r>
      <w:r w:rsidR="00B92DFB">
        <w:rPr>
          <w:bCs/>
        </w:rPr>
        <w:t xml:space="preserve"> there</w:t>
      </w:r>
      <w:r w:rsidR="0017028E">
        <w:rPr>
          <w:bCs/>
        </w:rPr>
        <w:t xml:space="preserve"> you go</w:t>
      </w:r>
      <w:r w:rsidR="00B92DFB">
        <w:rPr>
          <w:bCs/>
        </w:rPr>
        <w:t xml:space="preserve">. And </w:t>
      </w:r>
      <w:r w:rsidR="009D6A64">
        <w:rPr>
          <w:bCs/>
        </w:rPr>
        <w:t>don’t expect to see</w:t>
      </w:r>
      <w:r w:rsidR="00B92DFB">
        <w:rPr>
          <w:bCs/>
        </w:rPr>
        <w:t xml:space="preserve"> “metachronal” in this column ever again. </w:t>
      </w:r>
    </w:p>
    <w:p w14:paraId="2C70356B" w14:textId="61197A9C" w:rsidR="008F1BDA" w:rsidRDefault="008F1BDA" w:rsidP="008F1BDA">
      <w:pPr>
        <w:tabs>
          <w:tab w:val="left" w:pos="540"/>
        </w:tabs>
        <w:spacing w:after="240" w:line="276" w:lineRule="auto"/>
        <w:rPr>
          <w:bCs/>
        </w:rPr>
      </w:pPr>
      <w:r>
        <w:rPr>
          <w:bCs/>
        </w:rPr>
        <w:t>B</w:t>
      </w:r>
      <w:r w:rsidR="00B92DFB">
        <w:rPr>
          <w:bCs/>
        </w:rPr>
        <w:t xml:space="preserve">efore you turn the page, </w:t>
      </w:r>
      <w:r>
        <w:rPr>
          <w:bCs/>
        </w:rPr>
        <w:t xml:space="preserve">I promise that </w:t>
      </w:r>
      <w:r w:rsidR="00B92DFB">
        <w:rPr>
          <w:bCs/>
        </w:rPr>
        <w:t>the</w:t>
      </w:r>
      <w:r>
        <w:rPr>
          <w:bCs/>
        </w:rPr>
        <w:t xml:space="preserve"> wave is relevant</w:t>
      </w:r>
      <w:r w:rsidR="00B92DFB">
        <w:rPr>
          <w:bCs/>
        </w:rPr>
        <w:t xml:space="preserve"> to community bank portfolio management. </w:t>
      </w:r>
    </w:p>
    <w:p w14:paraId="25194824" w14:textId="59CA3ABC" w:rsidR="00B92DFB" w:rsidRDefault="00B92DFB" w:rsidP="008F1BDA">
      <w:pPr>
        <w:tabs>
          <w:tab w:val="left" w:pos="540"/>
        </w:tabs>
        <w:spacing w:after="240" w:line="276" w:lineRule="auto"/>
        <w:rPr>
          <w:bCs/>
        </w:rPr>
      </w:pPr>
      <w:r>
        <w:rPr>
          <w:bCs/>
        </w:rPr>
        <w:t>Flash back to 2020 at the outset of the COVID</w:t>
      </w:r>
      <w:r w:rsidR="001E770A">
        <w:rPr>
          <w:bCs/>
        </w:rPr>
        <w:t>-19</w:t>
      </w:r>
      <w:r>
        <w:rPr>
          <w:bCs/>
        </w:rPr>
        <w:t xml:space="preserve"> pandemic</w:t>
      </w:r>
      <w:r w:rsidR="008F1BDA">
        <w:rPr>
          <w:bCs/>
        </w:rPr>
        <w:t>, when</w:t>
      </w:r>
      <w:r>
        <w:rPr>
          <w:bCs/>
        </w:rPr>
        <w:t xml:space="preserve"> the central banks attempt</w:t>
      </w:r>
      <w:r w:rsidR="008F1BDA">
        <w:rPr>
          <w:bCs/>
        </w:rPr>
        <w:t>ed</w:t>
      </w:r>
      <w:r>
        <w:rPr>
          <w:bCs/>
        </w:rPr>
        <w:t xml:space="preserve"> to stave off the impending economic collapse. </w:t>
      </w:r>
      <w:r w:rsidR="001E770A">
        <w:rPr>
          <w:bCs/>
        </w:rPr>
        <w:t>“</w:t>
      </w:r>
      <w:r>
        <w:rPr>
          <w:bCs/>
        </w:rPr>
        <w:t>Cut interest rates to zero and motivate the consumer to consume,</w:t>
      </w:r>
      <w:r w:rsidR="001E770A">
        <w:rPr>
          <w:bCs/>
        </w:rPr>
        <w:t>”</w:t>
      </w:r>
      <w:r>
        <w:rPr>
          <w:bCs/>
        </w:rPr>
        <w:t xml:space="preserve"> went the reasoning, </w:t>
      </w:r>
      <w:r w:rsidR="008F1BDA">
        <w:rPr>
          <w:bCs/>
        </w:rPr>
        <w:t>“</w:t>
      </w:r>
      <w:r>
        <w:rPr>
          <w:bCs/>
        </w:rPr>
        <w:t>and maybe we</w:t>
      </w:r>
      <w:r w:rsidR="001E770A">
        <w:rPr>
          <w:bCs/>
        </w:rPr>
        <w:t xml:space="preserve"> wi</w:t>
      </w:r>
      <w:r>
        <w:rPr>
          <w:bCs/>
        </w:rPr>
        <w:t>ll limp our way through until we can get back outside.</w:t>
      </w:r>
      <w:r w:rsidR="008F1BDA">
        <w:rPr>
          <w:bCs/>
        </w:rPr>
        <w:t>”</w:t>
      </w:r>
    </w:p>
    <w:p w14:paraId="039E659A" w14:textId="77777777" w:rsidR="00B92DFB" w:rsidRDefault="00B92DFB" w:rsidP="008F1BDA">
      <w:pPr>
        <w:tabs>
          <w:tab w:val="left" w:pos="540"/>
        </w:tabs>
        <w:spacing w:after="240" w:line="276" w:lineRule="auto"/>
        <w:rPr>
          <w:rStyle w:val="ICBAbold"/>
          <w:b w:val="0"/>
          <w:bCs/>
        </w:rPr>
      </w:pPr>
    </w:p>
    <w:p w14:paraId="2553B755" w14:textId="1C67277A" w:rsidR="002A543C" w:rsidRDefault="001E770A" w:rsidP="001E770A">
      <w:pPr>
        <w:tabs>
          <w:tab w:val="left" w:pos="2550"/>
        </w:tabs>
        <w:spacing w:after="240" w:line="276" w:lineRule="auto"/>
        <w:rPr>
          <w:b/>
        </w:rPr>
      </w:pPr>
      <w:r>
        <w:rPr>
          <w:b/>
        </w:rPr>
        <w:t>[</w:t>
      </w:r>
      <w:proofErr w:type="spellStart"/>
      <w:r>
        <w:rPr>
          <w:b/>
        </w:rPr>
        <w:t>subhed</w:t>
      </w:r>
      <w:proofErr w:type="spellEnd"/>
      <w:r>
        <w:rPr>
          <w:b/>
        </w:rPr>
        <w:t xml:space="preserve">] </w:t>
      </w:r>
      <w:r w:rsidR="00E901EC">
        <w:rPr>
          <w:b/>
        </w:rPr>
        <w:t>Didn’t see it coming</w:t>
      </w:r>
    </w:p>
    <w:p w14:paraId="3936DB7B" w14:textId="39E6876B" w:rsidR="009C47EB" w:rsidRDefault="00E901EC" w:rsidP="008F1BDA">
      <w:pPr>
        <w:tabs>
          <w:tab w:val="left" w:pos="2550"/>
        </w:tabs>
        <w:spacing w:after="240" w:line="276" w:lineRule="auto"/>
        <w:rPr>
          <w:bCs/>
        </w:rPr>
      </w:pPr>
      <w:r>
        <w:rPr>
          <w:bCs/>
        </w:rPr>
        <w:t>The result of the aggressive monetary action was</w:t>
      </w:r>
      <w:r w:rsidR="001E770A">
        <w:rPr>
          <w:bCs/>
        </w:rPr>
        <w:t>,</w:t>
      </w:r>
      <w:r>
        <w:rPr>
          <w:bCs/>
        </w:rPr>
        <w:t xml:space="preserve"> of course</w:t>
      </w:r>
      <w:r w:rsidR="001E770A">
        <w:rPr>
          <w:bCs/>
        </w:rPr>
        <w:t>,</w:t>
      </w:r>
      <w:r>
        <w:rPr>
          <w:bCs/>
        </w:rPr>
        <w:t xml:space="preserve"> a</w:t>
      </w:r>
      <w:r w:rsidR="008F1BDA">
        <w:rPr>
          <w:bCs/>
        </w:rPr>
        <w:t xml:space="preserve"> tsunami</w:t>
      </w:r>
      <w:r>
        <w:rPr>
          <w:bCs/>
        </w:rPr>
        <w:t xml:space="preserve"> of liquidity being dumped on community banks. This was aggravated by the phenomenon known as “flight to quality” as depositors everywhere </w:t>
      </w:r>
      <w:r w:rsidR="008F1BDA">
        <w:rPr>
          <w:bCs/>
        </w:rPr>
        <w:t>sought</w:t>
      </w:r>
      <w:r>
        <w:rPr>
          <w:bCs/>
        </w:rPr>
        <w:t xml:space="preserve"> sanctuaries to park their savings, and </w:t>
      </w:r>
      <w:r w:rsidR="008F1BDA">
        <w:rPr>
          <w:bCs/>
        </w:rPr>
        <w:t xml:space="preserve">there was </w:t>
      </w:r>
      <w:r>
        <w:rPr>
          <w:bCs/>
        </w:rPr>
        <w:t xml:space="preserve">no better place </w:t>
      </w:r>
      <w:r w:rsidR="001E770A">
        <w:rPr>
          <w:bCs/>
        </w:rPr>
        <w:t xml:space="preserve">to do so </w:t>
      </w:r>
      <w:r>
        <w:rPr>
          <w:bCs/>
        </w:rPr>
        <w:t xml:space="preserve">than community banks. </w:t>
      </w:r>
      <w:r w:rsidR="001E770A">
        <w:rPr>
          <w:bCs/>
        </w:rPr>
        <w:t xml:space="preserve">However, </w:t>
      </w:r>
      <w:r>
        <w:rPr>
          <w:bCs/>
        </w:rPr>
        <w:t>a lot of the cash was organically generated. Most of the bonds owned by banks have either an implicit or explicit call feature, which means borrowers (bond issuers) can pay them back early if</w:t>
      </w:r>
      <w:r w:rsidR="009C47EB">
        <w:rPr>
          <w:bCs/>
        </w:rPr>
        <w:t xml:space="preserve"> rates fall after issuance. </w:t>
      </w:r>
    </w:p>
    <w:p w14:paraId="6AA72495" w14:textId="778ACFF4" w:rsidR="009C47EB" w:rsidRPr="00E901EC" w:rsidRDefault="009C47EB" w:rsidP="008F1BDA">
      <w:pPr>
        <w:tabs>
          <w:tab w:val="left" w:pos="2550"/>
        </w:tabs>
        <w:spacing w:after="240" w:line="276" w:lineRule="auto"/>
        <w:rPr>
          <w:bCs/>
        </w:rPr>
      </w:pPr>
      <w:r>
        <w:rPr>
          <w:bCs/>
        </w:rPr>
        <w:t xml:space="preserve">Although it’s not widely remembered, at the onset of the pandemic we were still in a </w:t>
      </w:r>
      <w:proofErr w:type="gramStart"/>
      <w:r>
        <w:rPr>
          <w:bCs/>
        </w:rPr>
        <w:t>pretty low</w:t>
      </w:r>
      <w:r w:rsidR="001E770A">
        <w:rPr>
          <w:bCs/>
        </w:rPr>
        <w:t>-</w:t>
      </w:r>
      <w:r>
        <w:rPr>
          <w:bCs/>
        </w:rPr>
        <w:t>rate</w:t>
      </w:r>
      <w:proofErr w:type="gramEnd"/>
      <w:r>
        <w:rPr>
          <w:bCs/>
        </w:rPr>
        <w:t xml:space="preserve"> environment. Fed funds, for example, were never higher than 2.50% in the entire previous decade and were just 1.75% at the start of 2020. The totality of the rate cuts was only 150 basis </w:t>
      </w:r>
      <w:r>
        <w:rPr>
          <w:bCs/>
        </w:rPr>
        <w:lastRenderedPageBreak/>
        <w:t xml:space="preserve">points (1.50%), so most portfolio managers could be forgiven for thinking their investments were well insulated against falling rates and the attendant call risk. </w:t>
      </w:r>
    </w:p>
    <w:p w14:paraId="5DC3E90D" w14:textId="77777777" w:rsidR="001E770A" w:rsidRDefault="001E770A" w:rsidP="001E770A">
      <w:pPr>
        <w:shd w:val="clear" w:color="auto" w:fill="FFFFFF"/>
        <w:spacing w:before="100" w:beforeAutospacing="1" w:after="240" w:line="276" w:lineRule="auto"/>
        <w:rPr>
          <w:b/>
          <w:bCs/>
          <w:color w:val="111111"/>
          <w:spacing w:val="1"/>
        </w:rPr>
      </w:pPr>
    </w:p>
    <w:p w14:paraId="29501B33" w14:textId="4F0E4B98" w:rsidR="00F3654A" w:rsidRDefault="001E770A" w:rsidP="008F1BDA">
      <w:pPr>
        <w:shd w:val="clear" w:color="auto" w:fill="FFFFFF"/>
        <w:spacing w:before="100" w:beforeAutospacing="1" w:after="240" w:line="276" w:lineRule="auto"/>
        <w:rPr>
          <w:b/>
          <w:bCs/>
          <w:color w:val="111111"/>
          <w:spacing w:val="1"/>
        </w:rPr>
      </w:pPr>
      <w:r>
        <w:rPr>
          <w:b/>
          <w:bCs/>
          <w:color w:val="111111"/>
          <w:spacing w:val="1"/>
        </w:rPr>
        <w:t>[</w:t>
      </w:r>
      <w:proofErr w:type="spellStart"/>
      <w:r>
        <w:rPr>
          <w:b/>
          <w:bCs/>
          <w:color w:val="111111"/>
          <w:spacing w:val="1"/>
        </w:rPr>
        <w:t>subhed</w:t>
      </w:r>
      <w:proofErr w:type="spellEnd"/>
      <w:r>
        <w:rPr>
          <w:b/>
          <w:bCs/>
          <w:color w:val="111111"/>
          <w:spacing w:val="1"/>
        </w:rPr>
        <w:t xml:space="preserve">] </w:t>
      </w:r>
      <w:r w:rsidR="00F3654A">
        <w:rPr>
          <w:b/>
          <w:bCs/>
          <w:color w:val="111111"/>
          <w:spacing w:val="1"/>
        </w:rPr>
        <w:t>Across the curve</w:t>
      </w:r>
    </w:p>
    <w:p w14:paraId="38EB081F" w14:textId="51F0BA5B" w:rsidR="00F3654A" w:rsidRDefault="00F3654A" w:rsidP="008F1BDA">
      <w:pPr>
        <w:shd w:val="clear" w:color="auto" w:fill="FFFFFF"/>
        <w:spacing w:before="100" w:beforeAutospacing="1" w:after="240" w:line="276" w:lineRule="auto"/>
        <w:rPr>
          <w:color w:val="111111"/>
          <w:spacing w:val="1"/>
        </w:rPr>
      </w:pPr>
      <w:r>
        <w:rPr>
          <w:color w:val="111111"/>
          <w:spacing w:val="1"/>
        </w:rPr>
        <w:t xml:space="preserve">Those assumptions </w:t>
      </w:r>
      <w:r w:rsidR="008F1BDA">
        <w:rPr>
          <w:color w:val="111111"/>
          <w:spacing w:val="1"/>
        </w:rPr>
        <w:t>m</w:t>
      </w:r>
      <w:r w:rsidR="008F1BDA">
        <w:rPr>
          <w:color w:val="111111"/>
          <w:spacing w:val="1"/>
        </w:rPr>
        <w:t>ight</w:t>
      </w:r>
      <w:r w:rsidR="008F1BDA">
        <w:rPr>
          <w:color w:val="111111"/>
          <w:spacing w:val="1"/>
        </w:rPr>
        <w:t xml:space="preserve"> </w:t>
      </w:r>
      <w:r>
        <w:rPr>
          <w:color w:val="111111"/>
          <w:spacing w:val="1"/>
        </w:rPr>
        <w:t xml:space="preserve">have been valid had the Fed stopped at cutting just overnight rates. </w:t>
      </w:r>
      <w:r w:rsidR="008F1BDA">
        <w:rPr>
          <w:color w:val="111111"/>
          <w:spacing w:val="1"/>
        </w:rPr>
        <w:t>It</w:t>
      </w:r>
      <w:r w:rsidR="008F1BDA">
        <w:rPr>
          <w:color w:val="111111"/>
          <w:spacing w:val="1"/>
        </w:rPr>
        <w:t xml:space="preserve"> </w:t>
      </w:r>
      <w:r>
        <w:rPr>
          <w:color w:val="111111"/>
          <w:spacing w:val="1"/>
        </w:rPr>
        <w:t>also bought a ton of bonds in the open market, primarily treasury securities and mortgage-backed securities (MBS), pushing down yields to near</w:t>
      </w:r>
      <w:r w:rsidR="001E770A">
        <w:rPr>
          <w:color w:val="111111"/>
          <w:spacing w:val="1"/>
        </w:rPr>
        <w:t>-</w:t>
      </w:r>
      <w:r>
        <w:rPr>
          <w:color w:val="111111"/>
          <w:spacing w:val="1"/>
        </w:rPr>
        <w:t>record lows across the maturity spectrum. As we know, borrowers will refinance their debt when it makes economic sense to do so</w:t>
      </w:r>
      <w:r w:rsidR="008D76F4">
        <w:rPr>
          <w:color w:val="111111"/>
          <w:spacing w:val="1"/>
        </w:rPr>
        <w:t xml:space="preserve">; </w:t>
      </w:r>
      <w:r w:rsidR="00DB520D">
        <w:rPr>
          <w:color w:val="111111"/>
          <w:spacing w:val="1"/>
        </w:rPr>
        <w:t xml:space="preserve">in short order, the call notices started rolling in virtually each business day for several years. </w:t>
      </w:r>
    </w:p>
    <w:p w14:paraId="5C9458CB" w14:textId="53BA5E9C" w:rsidR="008F1BDA" w:rsidRDefault="00FE12AB" w:rsidP="008F1BDA">
      <w:pPr>
        <w:shd w:val="clear" w:color="auto" w:fill="FFFFFF"/>
        <w:spacing w:before="100" w:beforeAutospacing="1" w:after="240" w:line="276" w:lineRule="auto"/>
        <w:rPr>
          <w:color w:val="111111"/>
          <w:spacing w:val="1"/>
        </w:rPr>
      </w:pPr>
      <w:r>
        <w:rPr>
          <w:color w:val="111111"/>
          <w:spacing w:val="1"/>
        </w:rPr>
        <w:t xml:space="preserve">For an example of the ferocity of the prepayment </w:t>
      </w:r>
      <w:r w:rsidR="000F6272">
        <w:rPr>
          <w:color w:val="111111"/>
          <w:spacing w:val="1"/>
        </w:rPr>
        <w:t>push</w:t>
      </w:r>
      <w:r>
        <w:rPr>
          <w:color w:val="111111"/>
          <w:spacing w:val="1"/>
        </w:rPr>
        <w:t xml:space="preserve">, let’s look at one MBS cohort. In 2019, there </w:t>
      </w:r>
      <w:r w:rsidR="000F6272">
        <w:rPr>
          <w:color w:val="111111"/>
          <w:spacing w:val="1"/>
        </w:rPr>
        <w:t>was</w:t>
      </w:r>
      <w:r>
        <w:rPr>
          <w:color w:val="111111"/>
          <w:spacing w:val="1"/>
        </w:rPr>
        <w:t xml:space="preserve"> around $328 </w:t>
      </w:r>
      <w:proofErr w:type="spellStart"/>
      <w:r>
        <w:rPr>
          <w:color w:val="111111"/>
          <w:spacing w:val="1"/>
        </w:rPr>
        <w:t>billion</w:t>
      </w:r>
      <w:proofErr w:type="spellEnd"/>
      <w:r>
        <w:rPr>
          <w:color w:val="111111"/>
          <w:spacing w:val="1"/>
        </w:rPr>
        <w:t xml:space="preserve"> of 30-year FNMA 3.0% pools issued. The average borrowers’ rate (</w:t>
      </w:r>
      <w:r w:rsidR="00AD481C">
        <w:rPr>
          <w:color w:val="111111"/>
          <w:spacing w:val="1"/>
        </w:rPr>
        <w:t>g</w:t>
      </w:r>
      <w:r>
        <w:rPr>
          <w:color w:val="111111"/>
          <w:spacing w:val="1"/>
        </w:rPr>
        <w:t xml:space="preserve">ross WAC) was 3.87%, which is a bargain in 2024. </w:t>
      </w:r>
      <w:r w:rsidR="0062237E">
        <w:rPr>
          <w:color w:val="111111"/>
          <w:spacing w:val="1"/>
        </w:rPr>
        <w:t>However, w</w:t>
      </w:r>
      <w:r>
        <w:rPr>
          <w:color w:val="111111"/>
          <w:spacing w:val="1"/>
        </w:rPr>
        <w:t xml:space="preserve">ithin a year of </w:t>
      </w:r>
      <w:r w:rsidR="0062237E">
        <w:rPr>
          <w:color w:val="111111"/>
          <w:spacing w:val="1"/>
        </w:rPr>
        <w:t xml:space="preserve">the 2019 </w:t>
      </w:r>
      <w:r>
        <w:rPr>
          <w:color w:val="111111"/>
          <w:spacing w:val="1"/>
        </w:rPr>
        <w:t xml:space="preserve">issuance, mortgage rates had fallen enough for even these seemingly </w:t>
      </w:r>
      <w:r w:rsidR="000F6272">
        <w:rPr>
          <w:color w:val="111111"/>
          <w:spacing w:val="1"/>
        </w:rPr>
        <w:t>low-rate</w:t>
      </w:r>
      <w:r>
        <w:rPr>
          <w:color w:val="111111"/>
          <w:spacing w:val="1"/>
        </w:rPr>
        <w:t xml:space="preserve"> loans to </w:t>
      </w:r>
      <w:r w:rsidR="000F6272">
        <w:rPr>
          <w:color w:val="111111"/>
          <w:spacing w:val="1"/>
        </w:rPr>
        <w:t>start converting</w:t>
      </w:r>
      <w:r w:rsidR="008F1BDA">
        <w:rPr>
          <w:color w:val="111111"/>
          <w:spacing w:val="1"/>
        </w:rPr>
        <w:t>. B</w:t>
      </w:r>
      <w:r w:rsidR="000F6272">
        <w:rPr>
          <w:color w:val="111111"/>
          <w:spacing w:val="1"/>
        </w:rPr>
        <w:t xml:space="preserve">y the time they were two years old, more than half of the entire cohort was gone. </w:t>
      </w:r>
    </w:p>
    <w:p w14:paraId="1BC73DDE" w14:textId="136D20E9" w:rsidR="00FE12AB" w:rsidRDefault="000F6272" w:rsidP="008F1BDA">
      <w:pPr>
        <w:shd w:val="clear" w:color="auto" w:fill="FFFFFF"/>
        <w:spacing w:before="100" w:beforeAutospacing="1" w:after="240" w:line="276" w:lineRule="auto"/>
        <w:rPr>
          <w:color w:val="111111"/>
          <w:spacing w:val="1"/>
        </w:rPr>
      </w:pPr>
      <w:r>
        <w:rPr>
          <w:color w:val="111111"/>
          <w:spacing w:val="1"/>
        </w:rPr>
        <w:t xml:space="preserve">Extrapolating that over an entire community bank bond portfolio, including its callable agency, corporate and municipal bonds, we can see why the entire collection possibly turned over several times in 2020 and 2021. </w:t>
      </w:r>
    </w:p>
    <w:p w14:paraId="7E3001EE" w14:textId="77777777" w:rsidR="00AD481C" w:rsidRDefault="00AD481C" w:rsidP="001E770A">
      <w:pPr>
        <w:shd w:val="clear" w:color="auto" w:fill="FFFFFF"/>
        <w:spacing w:before="100" w:beforeAutospacing="1" w:after="240" w:line="276" w:lineRule="auto"/>
        <w:rPr>
          <w:b/>
          <w:bCs/>
          <w:color w:val="111111"/>
          <w:spacing w:val="1"/>
        </w:rPr>
      </w:pPr>
    </w:p>
    <w:p w14:paraId="48F247FC" w14:textId="4086607A" w:rsidR="006160B7" w:rsidRDefault="0017028E" w:rsidP="008F1BDA">
      <w:pPr>
        <w:shd w:val="clear" w:color="auto" w:fill="FFFFFF"/>
        <w:spacing w:before="100" w:beforeAutospacing="1" w:after="240" w:line="276" w:lineRule="auto"/>
        <w:rPr>
          <w:b/>
          <w:bCs/>
          <w:color w:val="111111"/>
          <w:spacing w:val="1"/>
        </w:rPr>
      </w:pPr>
      <w:r>
        <w:rPr>
          <w:b/>
          <w:bCs/>
          <w:color w:val="111111"/>
          <w:spacing w:val="1"/>
        </w:rPr>
        <w:t>[</w:t>
      </w:r>
      <w:proofErr w:type="spellStart"/>
      <w:r>
        <w:rPr>
          <w:b/>
          <w:bCs/>
          <w:color w:val="111111"/>
          <w:spacing w:val="1"/>
        </w:rPr>
        <w:t>subhed</w:t>
      </w:r>
      <w:proofErr w:type="spellEnd"/>
      <w:r>
        <w:rPr>
          <w:b/>
          <w:bCs/>
          <w:color w:val="111111"/>
          <w:spacing w:val="1"/>
        </w:rPr>
        <w:t xml:space="preserve">] </w:t>
      </w:r>
      <w:r w:rsidR="0062237E">
        <w:rPr>
          <w:b/>
          <w:bCs/>
          <w:color w:val="111111"/>
          <w:spacing w:val="1"/>
        </w:rPr>
        <w:t>Here we go</w:t>
      </w:r>
    </w:p>
    <w:p w14:paraId="1B0A4A6A" w14:textId="2FCC57F8" w:rsidR="0062237E" w:rsidRDefault="0062237E" w:rsidP="008F1BDA">
      <w:pPr>
        <w:shd w:val="clear" w:color="auto" w:fill="FFFFFF"/>
        <w:spacing w:before="100" w:beforeAutospacing="1" w:after="240" w:line="276" w:lineRule="auto"/>
        <w:rPr>
          <w:color w:val="111111"/>
          <w:spacing w:val="1"/>
        </w:rPr>
      </w:pPr>
      <w:r w:rsidRPr="0062237E">
        <w:rPr>
          <w:color w:val="111111"/>
          <w:spacing w:val="1"/>
        </w:rPr>
        <w:t>And now</w:t>
      </w:r>
      <w:r>
        <w:rPr>
          <w:color w:val="111111"/>
          <w:spacing w:val="1"/>
        </w:rPr>
        <w:t xml:space="preserve"> we begin the much-anticipated easing phase of the interest rate cycle. While the speed and extent of the rate cuts will ultimately determine how much cash flow is unleashed from your community bank’s collection of investments, there are some factors that will make 2025 and beyond different than 2020</w:t>
      </w:r>
      <w:r w:rsidR="008F1BDA">
        <w:rPr>
          <w:color w:val="111111"/>
          <w:spacing w:val="1"/>
        </w:rPr>
        <w:t>—n</w:t>
      </w:r>
      <w:r>
        <w:rPr>
          <w:color w:val="111111"/>
          <w:spacing w:val="1"/>
        </w:rPr>
        <w:t xml:space="preserve">ot the least of which is that banks had more liquidity on hand five years ago, so an initial dose of calls and prepayments will be welcome to </w:t>
      </w:r>
      <w:r w:rsidR="003F65A1">
        <w:rPr>
          <w:color w:val="111111"/>
          <w:spacing w:val="1"/>
        </w:rPr>
        <w:t xml:space="preserve">most </w:t>
      </w:r>
      <w:r w:rsidR="0017028E">
        <w:rPr>
          <w:color w:val="111111"/>
          <w:spacing w:val="1"/>
        </w:rPr>
        <w:t xml:space="preserve">community </w:t>
      </w:r>
      <w:r>
        <w:rPr>
          <w:color w:val="111111"/>
          <w:spacing w:val="1"/>
        </w:rPr>
        <w:t>bank balance sheets.</w:t>
      </w:r>
    </w:p>
    <w:p w14:paraId="0FDDF130" w14:textId="4D57A201" w:rsidR="00FE7C42" w:rsidRDefault="008F1BDA" w:rsidP="008F1BDA">
      <w:pPr>
        <w:shd w:val="clear" w:color="auto" w:fill="FFFFFF"/>
        <w:spacing w:before="100" w:beforeAutospacing="1" w:after="240" w:line="276" w:lineRule="auto"/>
        <w:rPr>
          <w:color w:val="111111"/>
          <w:spacing w:val="1"/>
        </w:rPr>
      </w:pPr>
      <w:r>
        <w:rPr>
          <w:color w:val="111111"/>
          <w:spacing w:val="1"/>
        </w:rPr>
        <w:t>Also, while</w:t>
      </w:r>
      <w:r w:rsidR="003F65A1">
        <w:rPr>
          <w:color w:val="111111"/>
          <w:spacing w:val="1"/>
        </w:rPr>
        <w:t xml:space="preserve"> today’s portfolios yield a bit more than they did five years ago, their durations are much higher (4.3 years versus 2.9). This means that the flood of cash </w:t>
      </w:r>
      <w:r w:rsidR="009D6A64">
        <w:rPr>
          <w:color w:val="111111"/>
          <w:spacing w:val="1"/>
        </w:rPr>
        <w:t>may</w:t>
      </w:r>
      <w:r w:rsidR="003F65A1">
        <w:rPr>
          <w:color w:val="111111"/>
          <w:spacing w:val="1"/>
        </w:rPr>
        <w:t xml:space="preserve"> take longer to materialize than it did in 2020.</w:t>
      </w:r>
      <w:r w:rsidR="00BA5AD5">
        <w:rPr>
          <w:color w:val="111111"/>
          <w:spacing w:val="1"/>
        </w:rPr>
        <w:t xml:space="preserve"> On the plus side, since today’s portfolios are still</w:t>
      </w:r>
      <w:r>
        <w:rPr>
          <w:color w:val="111111"/>
          <w:spacing w:val="1"/>
        </w:rPr>
        <w:t>,</w:t>
      </w:r>
      <w:r w:rsidR="00BA5AD5">
        <w:rPr>
          <w:color w:val="111111"/>
          <w:spacing w:val="1"/>
        </w:rPr>
        <w:t xml:space="preserve"> on balance</w:t>
      </w:r>
      <w:r>
        <w:rPr>
          <w:color w:val="111111"/>
          <w:spacing w:val="1"/>
        </w:rPr>
        <w:t>,</w:t>
      </w:r>
      <w:r w:rsidR="00BA5AD5">
        <w:rPr>
          <w:color w:val="111111"/>
          <w:spacing w:val="1"/>
        </w:rPr>
        <w:t xml:space="preserve"> underwater by about 6%, there’s room for them to </w:t>
      </w:r>
      <w:proofErr w:type="gramStart"/>
      <w:r w:rsidR="00BA5AD5">
        <w:rPr>
          <w:color w:val="111111"/>
          <w:spacing w:val="1"/>
        </w:rPr>
        <w:t>appreciate in value</w:t>
      </w:r>
      <w:proofErr w:type="gramEnd"/>
      <w:r w:rsidR="00EF06E6">
        <w:rPr>
          <w:color w:val="111111"/>
          <w:spacing w:val="1"/>
        </w:rPr>
        <w:t xml:space="preserve"> if they have any staying power.</w:t>
      </w:r>
    </w:p>
    <w:p w14:paraId="77A939C5" w14:textId="52F1B6F2" w:rsidR="0062237E" w:rsidRDefault="00EF06E6" w:rsidP="008F1BDA">
      <w:pPr>
        <w:shd w:val="clear" w:color="auto" w:fill="FFFFFF"/>
        <w:spacing w:before="100" w:beforeAutospacing="1" w:after="240" w:line="276" w:lineRule="auto"/>
        <w:rPr>
          <w:color w:val="111111"/>
          <w:spacing w:val="1"/>
        </w:rPr>
      </w:pPr>
      <w:r>
        <w:rPr>
          <w:color w:val="111111"/>
          <w:spacing w:val="1"/>
        </w:rPr>
        <w:t xml:space="preserve">One final thought: </w:t>
      </w:r>
      <w:r w:rsidR="008F1BDA">
        <w:rPr>
          <w:color w:val="111111"/>
          <w:spacing w:val="1"/>
        </w:rPr>
        <w:t>T</w:t>
      </w:r>
      <w:r>
        <w:rPr>
          <w:color w:val="111111"/>
          <w:spacing w:val="1"/>
        </w:rPr>
        <w:t xml:space="preserve">hrough September 2024, the year-to-date volume of calls being exercised on agency bonds </w:t>
      </w:r>
      <w:r w:rsidR="009D6A64">
        <w:rPr>
          <w:color w:val="111111"/>
          <w:spacing w:val="1"/>
        </w:rPr>
        <w:t>totaled</w:t>
      </w:r>
      <w:r>
        <w:rPr>
          <w:color w:val="111111"/>
          <w:spacing w:val="1"/>
        </w:rPr>
        <w:t xml:space="preserve"> $300 billion, compared </w:t>
      </w:r>
      <w:r w:rsidR="008F1BDA">
        <w:rPr>
          <w:color w:val="111111"/>
          <w:spacing w:val="1"/>
        </w:rPr>
        <w:t>with</w:t>
      </w:r>
      <w:r>
        <w:rPr>
          <w:color w:val="111111"/>
          <w:spacing w:val="1"/>
        </w:rPr>
        <w:t xml:space="preserve"> $330 billion through the first nine months </w:t>
      </w:r>
      <w:r>
        <w:rPr>
          <w:color w:val="111111"/>
          <w:spacing w:val="1"/>
        </w:rPr>
        <w:lastRenderedPageBreak/>
        <w:t xml:space="preserve">of 2020. This speaks to the </w:t>
      </w:r>
      <w:r w:rsidR="0017028E">
        <w:rPr>
          <w:color w:val="111111"/>
          <w:spacing w:val="1"/>
        </w:rPr>
        <w:t>“</w:t>
      </w:r>
      <w:r>
        <w:rPr>
          <w:color w:val="111111"/>
          <w:spacing w:val="1"/>
        </w:rPr>
        <w:t>higher-for-longer” rate cycle just concluded. It also suggests that portfolio managers should have some sandbags ready in the form of call protection to guard against any incoming waves of cash flow.</w:t>
      </w:r>
    </w:p>
    <w:p w14:paraId="234D2D14" w14:textId="77777777" w:rsidR="008F1BDA" w:rsidRDefault="008F1BDA" w:rsidP="008F1BDA">
      <w:pPr>
        <w:shd w:val="clear" w:color="auto" w:fill="FFFFFF"/>
        <w:spacing w:before="100" w:beforeAutospacing="1" w:after="240" w:line="276" w:lineRule="auto"/>
        <w:rPr>
          <w:b/>
          <w:bCs/>
          <w:color w:val="111111"/>
          <w:spacing w:val="1"/>
        </w:rPr>
      </w:pPr>
    </w:p>
    <w:p w14:paraId="0A7E5C89" w14:textId="6EFDC065" w:rsidR="002E29B9" w:rsidRPr="008F1BDA" w:rsidRDefault="002E29B9" w:rsidP="002E29B9">
      <w:pPr>
        <w:tabs>
          <w:tab w:val="left" w:pos="2550"/>
        </w:tabs>
        <w:spacing w:after="240" w:line="276" w:lineRule="auto"/>
        <w:rPr>
          <w:iCs/>
        </w:rPr>
      </w:pPr>
      <w:r w:rsidRPr="005E71B0">
        <w:rPr>
          <w:rStyle w:val="ICBAbold"/>
          <w:iCs/>
        </w:rPr>
        <w:t>Jim Reber</w:t>
      </w:r>
      <w:r w:rsidR="0017028E">
        <w:rPr>
          <w:rStyle w:val="ICBAbold"/>
          <w:iCs/>
        </w:rPr>
        <w:t>, CPA, CFA</w:t>
      </w:r>
      <w:r w:rsidRPr="005E71B0">
        <w:rPr>
          <w:iCs/>
        </w:rPr>
        <w:t xml:space="preserve"> </w:t>
      </w:r>
      <w:r w:rsidRPr="008F1BDA">
        <w:rPr>
          <w:iCs/>
        </w:rPr>
        <w:t>(</w:t>
      </w:r>
      <w:hyperlink r:id="rId10" w:history="1">
        <w:r w:rsidRPr="008F1BDA">
          <w:rPr>
            <w:rStyle w:val="Hyperlink"/>
            <w:rFonts w:eastAsiaTheme="majorEastAsia"/>
            <w:i/>
          </w:rPr>
          <w:t>jreber@icbasecurities.com</w:t>
        </w:r>
      </w:hyperlink>
      <w:r w:rsidRPr="008F1BDA">
        <w:rPr>
          <w:iCs/>
        </w:rPr>
        <w:t>)</w:t>
      </w:r>
      <w:r w:rsidR="0017028E">
        <w:rPr>
          <w:iCs/>
        </w:rPr>
        <w:t>,</w:t>
      </w:r>
      <w:r w:rsidRPr="008F1BDA">
        <w:rPr>
          <w:iCs/>
        </w:rPr>
        <w:t xml:space="preserve"> is president and CEO of ICBA Securities, ICBA’s institutional, fixed-income broker-dealer for community banks</w:t>
      </w:r>
      <w:r w:rsidR="00AD481C">
        <w:rPr>
          <w:iCs/>
        </w:rPr>
        <w:t>.</w:t>
      </w:r>
    </w:p>
    <w:p w14:paraId="2CB0B110" w14:textId="77777777" w:rsidR="002E29B9" w:rsidRDefault="002E29B9" w:rsidP="002E29B9">
      <w:pPr>
        <w:tabs>
          <w:tab w:val="left" w:pos="540"/>
        </w:tabs>
        <w:spacing w:after="240" w:line="276" w:lineRule="auto"/>
        <w:rPr>
          <w:rStyle w:val="ICBAbold"/>
          <w:color w:val="FF0000"/>
        </w:rPr>
      </w:pPr>
      <w:r w:rsidRPr="005E71B0">
        <w:rPr>
          <w:rStyle w:val="ICBAbold"/>
          <w:color w:val="FF0000"/>
        </w:rPr>
        <w:t>[ends]</w:t>
      </w:r>
    </w:p>
    <w:p w14:paraId="63F8E8CD" w14:textId="77777777" w:rsidR="001E770A" w:rsidRDefault="001E770A" w:rsidP="002E29B9">
      <w:pPr>
        <w:tabs>
          <w:tab w:val="left" w:pos="540"/>
        </w:tabs>
        <w:spacing w:after="240" w:line="276" w:lineRule="auto"/>
        <w:rPr>
          <w:rStyle w:val="ICBAbold"/>
          <w:color w:val="FF0000"/>
        </w:rPr>
      </w:pPr>
    </w:p>
    <w:p w14:paraId="244FE1A2" w14:textId="77777777" w:rsidR="002E29B9" w:rsidRDefault="002E29B9" w:rsidP="002E29B9">
      <w:pPr>
        <w:tabs>
          <w:tab w:val="left" w:pos="540"/>
        </w:tabs>
        <w:spacing w:after="240" w:line="276" w:lineRule="auto"/>
        <w:rPr>
          <w:rStyle w:val="ICBAbold"/>
        </w:rPr>
      </w:pPr>
      <w:r w:rsidRPr="005E71B0">
        <w:rPr>
          <w:rStyle w:val="ICBAbold"/>
          <w:color w:val="FF0000"/>
        </w:rPr>
        <w:t xml:space="preserve">[sidebar] </w:t>
      </w:r>
      <w:r w:rsidRPr="005E71B0">
        <w:rPr>
          <w:rStyle w:val="ICBAbold"/>
        </w:rPr>
        <w:t>Education on tap</w:t>
      </w:r>
    </w:p>
    <w:p w14:paraId="50C830DF" w14:textId="54552406" w:rsidR="00114959" w:rsidRDefault="00B85FBC" w:rsidP="002E29B9">
      <w:pPr>
        <w:tabs>
          <w:tab w:val="left" w:pos="540"/>
        </w:tabs>
        <w:spacing w:after="240" w:line="276" w:lineRule="auto"/>
        <w:rPr>
          <w:rStyle w:val="ICBAbold"/>
        </w:rPr>
      </w:pPr>
      <w:r>
        <w:rPr>
          <w:rStyle w:val="ICBAbold"/>
        </w:rPr>
        <w:t>Thanks to ICBA affiliates for your 2024 support</w:t>
      </w:r>
    </w:p>
    <w:p w14:paraId="79CDF2B6" w14:textId="7FFB76BF" w:rsidR="00223631" w:rsidRPr="00633410" w:rsidRDefault="00B85FBC" w:rsidP="00C6035D">
      <w:pPr>
        <w:tabs>
          <w:tab w:val="left" w:pos="540"/>
        </w:tabs>
        <w:spacing w:after="240" w:line="360" w:lineRule="auto"/>
        <w:rPr>
          <w:rStyle w:val="ICBAbold"/>
          <w:b w:val="0"/>
          <w:bCs/>
        </w:rPr>
      </w:pPr>
      <w:r>
        <w:rPr>
          <w:rStyle w:val="ICBAbold"/>
          <w:b w:val="0"/>
          <w:bCs/>
        </w:rPr>
        <w:t xml:space="preserve">ICBA Securities and its exclusive broker-dealer Stifel participated in education events for 28 ICBA state affiliates this year, which is the most in our history. We are grateful for the </w:t>
      </w:r>
      <w:r w:rsidR="009D6A64">
        <w:rPr>
          <w:rStyle w:val="ICBAbold"/>
          <w:b w:val="0"/>
          <w:bCs/>
        </w:rPr>
        <w:t>relationships</w:t>
      </w:r>
      <w:r>
        <w:rPr>
          <w:rStyle w:val="ICBAbold"/>
          <w:b w:val="0"/>
          <w:bCs/>
        </w:rPr>
        <w:t xml:space="preserve"> and </w:t>
      </w:r>
      <w:r w:rsidR="00FE205D">
        <w:rPr>
          <w:rStyle w:val="ICBAbold"/>
          <w:b w:val="0"/>
          <w:bCs/>
        </w:rPr>
        <w:t>look forward to more collaboration in 2025.</w:t>
      </w:r>
      <w:r>
        <w:rPr>
          <w:rStyle w:val="ICBAbold"/>
          <w:b w:val="0"/>
          <w:bCs/>
        </w:rPr>
        <w:t xml:space="preserve"> </w:t>
      </w:r>
    </w:p>
    <w:p w14:paraId="019C3C22" w14:textId="5B7D9BF1" w:rsidR="00D73FF8" w:rsidRDefault="00FE205D" w:rsidP="00D73FF8">
      <w:pPr>
        <w:tabs>
          <w:tab w:val="left" w:pos="540"/>
        </w:tabs>
        <w:spacing w:after="240" w:line="276" w:lineRule="auto"/>
        <w:rPr>
          <w:rStyle w:val="ICBAbold"/>
        </w:rPr>
      </w:pPr>
      <w:r>
        <w:rPr>
          <w:rStyle w:val="ICBAbold"/>
        </w:rPr>
        <w:t>ICBA LIVE</w:t>
      </w:r>
      <w:r w:rsidR="00B73748">
        <w:rPr>
          <w:rStyle w:val="ICBAbold"/>
        </w:rPr>
        <w:t xml:space="preserve"> 2025</w:t>
      </w:r>
    </w:p>
    <w:p w14:paraId="734547F7" w14:textId="3F91A77C" w:rsidR="00114959" w:rsidRPr="00C6487D" w:rsidRDefault="00FE205D" w:rsidP="008F1BDA">
      <w:pPr>
        <w:spacing w:line="360" w:lineRule="auto"/>
        <w:rPr>
          <w:rStyle w:val="ICBAbold"/>
          <w:b w:val="0"/>
          <w:bCs/>
        </w:rPr>
      </w:pPr>
      <w:r>
        <w:rPr>
          <w:rStyle w:val="ICBAbold"/>
          <w:b w:val="0"/>
          <w:bCs/>
        </w:rPr>
        <w:t>ICBA Securities and Stifel will again be active</w:t>
      </w:r>
      <w:r w:rsidR="008D76F4" w:rsidRPr="008D76F4">
        <w:rPr>
          <w:rStyle w:val="ICBAbold"/>
          <w:b w:val="0"/>
          <w:bCs/>
        </w:rPr>
        <w:t xml:space="preserve"> </w:t>
      </w:r>
      <w:r w:rsidR="008D76F4">
        <w:rPr>
          <w:rStyle w:val="ICBAbold"/>
          <w:b w:val="0"/>
          <w:bCs/>
        </w:rPr>
        <w:t>at ICBA LIVE</w:t>
      </w:r>
      <w:r>
        <w:rPr>
          <w:rStyle w:val="ICBAbold"/>
          <w:b w:val="0"/>
          <w:bCs/>
        </w:rPr>
        <w:t xml:space="preserve"> in Nashville, Tenn.</w:t>
      </w:r>
      <w:r w:rsidR="008F1BDA">
        <w:rPr>
          <w:rStyle w:val="ICBAbold"/>
          <w:b w:val="0"/>
          <w:bCs/>
        </w:rPr>
        <w:t>,</w:t>
      </w:r>
      <w:r>
        <w:rPr>
          <w:rStyle w:val="ICBAbold"/>
          <w:b w:val="0"/>
          <w:bCs/>
        </w:rPr>
        <w:t xml:space="preserve"> March 11-14. </w:t>
      </w:r>
      <w:r w:rsidR="00B73748">
        <w:rPr>
          <w:rStyle w:val="ICBAbold"/>
          <w:b w:val="0"/>
          <w:bCs/>
        </w:rPr>
        <w:t xml:space="preserve">We will host </w:t>
      </w:r>
      <w:r w:rsidR="00EF6522">
        <w:rPr>
          <w:rStyle w:val="ICBAbold"/>
          <w:b w:val="0"/>
          <w:bCs/>
        </w:rPr>
        <w:t>several</w:t>
      </w:r>
      <w:r w:rsidR="00B73748">
        <w:rPr>
          <w:rStyle w:val="ICBAbold"/>
          <w:b w:val="0"/>
          <w:bCs/>
        </w:rPr>
        <w:t xml:space="preserve"> Learning Labs and be visible in the Expo</w:t>
      </w:r>
      <w:r w:rsidR="0017028E">
        <w:rPr>
          <w:rStyle w:val="ICBAbold"/>
          <w:b w:val="0"/>
          <w:bCs/>
        </w:rPr>
        <w:t>. S</w:t>
      </w:r>
      <w:r w:rsidR="00B73748">
        <w:rPr>
          <w:rStyle w:val="ICBAbold"/>
          <w:b w:val="0"/>
          <w:bCs/>
        </w:rPr>
        <w:t xml:space="preserve">everal Stifel strategists will be on hand to meet with management teams and discuss balance sheet and income opportunities. </w:t>
      </w:r>
      <w:r w:rsidR="008F1BDA">
        <w:rPr>
          <w:rStyle w:val="ICBAbold"/>
          <w:b w:val="0"/>
          <w:bCs/>
        </w:rPr>
        <w:t>To register,</w:t>
      </w:r>
      <w:r w:rsidR="00B73748">
        <w:rPr>
          <w:rStyle w:val="ICBAbold"/>
          <w:b w:val="0"/>
          <w:bCs/>
        </w:rPr>
        <w:t xml:space="preserve"> visit</w:t>
      </w:r>
      <w:r w:rsidR="0017028E">
        <w:rPr>
          <w:rStyle w:val="ICBAbold"/>
          <w:b w:val="0"/>
          <w:bCs/>
        </w:rPr>
        <w:t xml:space="preserve"> </w:t>
      </w:r>
      <w:r w:rsidR="0017028E" w:rsidRPr="00447780">
        <w:rPr>
          <w:rStyle w:val="ICBAbold"/>
          <w:b w:val="0"/>
          <w:bCs/>
          <w:i/>
          <w:iCs/>
        </w:rPr>
        <w:t>&lt;</w:t>
      </w:r>
      <w:proofErr w:type="spellStart"/>
      <w:r w:rsidR="0017028E" w:rsidRPr="00447780">
        <w:rPr>
          <w:rStyle w:val="ICBAbold"/>
          <w:b w:val="0"/>
          <w:bCs/>
          <w:i/>
          <w:iCs/>
        </w:rPr>
        <w:t>i</w:t>
      </w:r>
      <w:proofErr w:type="spellEnd"/>
      <w:r w:rsidR="0017028E" w:rsidRPr="00447780">
        <w:rPr>
          <w:rStyle w:val="ICBAbold"/>
          <w:b w:val="0"/>
          <w:bCs/>
          <w:i/>
          <w:iCs/>
        </w:rPr>
        <w:t>&gt;icba.org/live&lt;</w:t>
      </w:r>
      <w:proofErr w:type="spellStart"/>
      <w:r w:rsidR="0017028E" w:rsidRPr="00447780">
        <w:rPr>
          <w:rStyle w:val="ICBAbold"/>
          <w:b w:val="0"/>
          <w:bCs/>
          <w:i/>
          <w:iCs/>
        </w:rPr>
        <w:t>i</w:t>
      </w:r>
      <w:proofErr w:type="spellEnd"/>
      <w:r w:rsidR="0017028E" w:rsidRPr="00447780">
        <w:rPr>
          <w:rStyle w:val="ICBAbold"/>
          <w:b w:val="0"/>
          <w:bCs/>
          <w:i/>
          <w:iCs/>
        </w:rPr>
        <w:t>&gt;</w:t>
      </w:r>
    </w:p>
    <w:p w14:paraId="631C08B7" w14:textId="77777777" w:rsidR="002E29B9" w:rsidRPr="005E71B0" w:rsidRDefault="002E29B9" w:rsidP="002E29B9">
      <w:pPr>
        <w:spacing w:after="240" w:line="276" w:lineRule="auto"/>
        <w:rPr>
          <w:rStyle w:val="ICBAbold"/>
          <w:b w:val="0"/>
          <w:color w:val="FF0000"/>
        </w:rPr>
      </w:pPr>
      <w:r w:rsidRPr="005E71B0">
        <w:rPr>
          <w:rStyle w:val="ICBAbold"/>
          <w:color w:val="FF0000"/>
        </w:rPr>
        <w:t>[sidebar ends]</w:t>
      </w:r>
    </w:p>
    <w:p w14:paraId="45873C7B" w14:textId="77777777" w:rsidR="002E29B9" w:rsidRPr="005E71B0" w:rsidRDefault="002E29B9" w:rsidP="002E29B9">
      <w:pPr>
        <w:spacing w:after="240" w:line="276" w:lineRule="auto"/>
        <w:rPr>
          <w:rStyle w:val="ICBAbold"/>
          <w:b w:val="0"/>
          <w:color w:val="FF0000"/>
        </w:rPr>
      </w:pPr>
    </w:p>
    <w:p w14:paraId="70281904" w14:textId="77777777" w:rsidR="002E29B9" w:rsidRDefault="002E29B9" w:rsidP="002E29B9">
      <w:pPr>
        <w:spacing w:after="240" w:line="276" w:lineRule="auto"/>
        <w:rPr>
          <w:rStyle w:val="ICBAbold"/>
          <w:color w:val="FF0000"/>
        </w:rPr>
      </w:pPr>
      <w:r w:rsidRPr="005E71B0">
        <w:rPr>
          <w:rStyle w:val="ICBAbold"/>
          <w:color w:val="FF0000"/>
        </w:rPr>
        <w:t>[pull quote]</w:t>
      </w:r>
    </w:p>
    <w:p w14:paraId="581967F7" w14:textId="0F779943" w:rsidR="00AD481C" w:rsidRDefault="00AD481C" w:rsidP="002E29B9">
      <w:pPr>
        <w:spacing w:after="240" w:line="276" w:lineRule="auto"/>
        <w:rPr>
          <w:color w:val="000000" w:themeColor="text1"/>
          <w:spacing w:val="1"/>
        </w:rPr>
      </w:pPr>
      <w:r w:rsidRPr="008F1BDA">
        <w:rPr>
          <w:color w:val="000000" w:themeColor="text1"/>
          <w:spacing w:val="1"/>
        </w:rPr>
        <w:t>Portfolio managers should have some sandbags ready in the form of call protection to guard against any incoming waves of cash flow.</w:t>
      </w:r>
    </w:p>
    <w:p w14:paraId="4F4EA462" w14:textId="4D368869" w:rsidR="00AD481C" w:rsidRDefault="00AD481C" w:rsidP="00AD481C">
      <w:pPr>
        <w:shd w:val="clear" w:color="auto" w:fill="FFFFFF"/>
        <w:spacing w:before="100" w:beforeAutospacing="1" w:after="240" w:line="276" w:lineRule="auto"/>
        <w:rPr>
          <w:color w:val="111111"/>
          <w:spacing w:val="1"/>
        </w:rPr>
      </w:pPr>
      <w:r>
        <w:rPr>
          <w:color w:val="111111"/>
          <w:spacing w:val="1"/>
        </w:rPr>
        <w:t xml:space="preserve">Since today’s portfolios are still on balance underwater by about 6%, there’s room for them to </w:t>
      </w:r>
      <w:proofErr w:type="gramStart"/>
      <w:r>
        <w:rPr>
          <w:color w:val="111111"/>
          <w:spacing w:val="1"/>
        </w:rPr>
        <w:t>appreciate in value</w:t>
      </w:r>
      <w:proofErr w:type="gramEnd"/>
      <w:r>
        <w:rPr>
          <w:color w:val="111111"/>
          <w:spacing w:val="1"/>
        </w:rPr>
        <w:t xml:space="preserve"> if they have any staying power.</w:t>
      </w:r>
    </w:p>
    <w:p w14:paraId="781C5D20" w14:textId="77777777" w:rsidR="00AD481C" w:rsidRPr="008F1BDA" w:rsidRDefault="00AD481C" w:rsidP="002E29B9">
      <w:pPr>
        <w:spacing w:after="240" w:line="276" w:lineRule="auto"/>
        <w:rPr>
          <w:rStyle w:val="ICBAbold"/>
          <w:color w:val="000000" w:themeColor="text1"/>
        </w:rPr>
      </w:pPr>
    </w:p>
    <w:sectPr w:rsidR="00AD481C" w:rsidRPr="008F1BDA" w:rsidSect="008D2B7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C8DC" w14:textId="77777777" w:rsidR="00926470" w:rsidRDefault="00926470" w:rsidP="00BC2486">
      <w:r>
        <w:separator/>
      </w:r>
    </w:p>
  </w:endnote>
  <w:endnote w:type="continuationSeparator" w:id="0">
    <w:p w14:paraId="09DA6717" w14:textId="77777777" w:rsidR="00926470" w:rsidRDefault="00926470" w:rsidP="00BC2486">
      <w:r>
        <w:continuationSeparator/>
      </w:r>
    </w:p>
  </w:endnote>
  <w:endnote w:type="continuationNotice" w:id="1">
    <w:p w14:paraId="283F165D" w14:textId="77777777" w:rsidR="00926470" w:rsidRDefault="00926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3AB0" w14:textId="77777777" w:rsidR="00BC2486" w:rsidRDefault="00BC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55C89" w14:textId="77777777" w:rsidR="00926470" w:rsidRDefault="00926470" w:rsidP="00BC2486">
      <w:r>
        <w:separator/>
      </w:r>
    </w:p>
  </w:footnote>
  <w:footnote w:type="continuationSeparator" w:id="0">
    <w:p w14:paraId="6D97907F" w14:textId="77777777" w:rsidR="00926470" w:rsidRDefault="00926470" w:rsidP="00BC2486">
      <w:r>
        <w:continuationSeparator/>
      </w:r>
    </w:p>
  </w:footnote>
  <w:footnote w:type="continuationNotice" w:id="1">
    <w:p w14:paraId="18E0ABE9" w14:textId="77777777" w:rsidR="00926470" w:rsidRDefault="00926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4E83" w14:textId="77777777" w:rsidR="00BC2486" w:rsidRDefault="00BC2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B699C"/>
    <w:multiLevelType w:val="multilevel"/>
    <w:tmpl w:val="BEC29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07003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B9"/>
    <w:rsid w:val="00002998"/>
    <w:rsid w:val="000034BC"/>
    <w:rsid w:val="000063F5"/>
    <w:rsid w:val="00006FED"/>
    <w:rsid w:val="00007914"/>
    <w:rsid w:val="000114E4"/>
    <w:rsid w:val="00013A2D"/>
    <w:rsid w:val="00013AB6"/>
    <w:rsid w:val="000145C3"/>
    <w:rsid w:val="000153DD"/>
    <w:rsid w:val="000154A5"/>
    <w:rsid w:val="00016BDC"/>
    <w:rsid w:val="0001766E"/>
    <w:rsid w:val="0001770D"/>
    <w:rsid w:val="00023687"/>
    <w:rsid w:val="0002382D"/>
    <w:rsid w:val="00024470"/>
    <w:rsid w:val="000257DF"/>
    <w:rsid w:val="00026A75"/>
    <w:rsid w:val="000312AD"/>
    <w:rsid w:val="00031F9E"/>
    <w:rsid w:val="00031FBB"/>
    <w:rsid w:val="00033824"/>
    <w:rsid w:val="00034044"/>
    <w:rsid w:val="0003446B"/>
    <w:rsid w:val="0003523F"/>
    <w:rsid w:val="000357F4"/>
    <w:rsid w:val="00037045"/>
    <w:rsid w:val="00037779"/>
    <w:rsid w:val="000377B5"/>
    <w:rsid w:val="0003790E"/>
    <w:rsid w:val="0004087D"/>
    <w:rsid w:val="000416C6"/>
    <w:rsid w:val="00045D12"/>
    <w:rsid w:val="0005331D"/>
    <w:rsid w:val="00053929"/>
    <w:rsid w:val="00053D96"/>
    <w:rsid w:val="0005676C"/>
    <w:rsid w:val="000571ED"/>
    <w:rsid w:val="00057AB9"/>
    <w:rsid w:val="00057BC8"/>
    <w:rsid w:val="00062C26"/>
    <w:rsid w:val="000632C2"/>
    <w:rsid w:val="00063A9F"/>
    <w:rsid w:val="00065606"/>
    <w:rsid w:val="00065968"/>
    <w:rsid w:val="00067E2A"/>
    <w:rsid w:val="00067EA9"/>
    <w:rsid w:val="00070150"/>
    <w:rsid w:val="0007200E"/>
    <w:rsid w:val="000722B3"/>
    <w:rsid w:val="0007251A"/>
    <w:rsid w:val="00072926"/>
    <w:rsid w:val="00074A42"/>
    <w:rsid w:val="00075532"/>
    <w:rsid w:val="00075EF8"/>
    <w:rsid w:val="00080F1C"/>
    <w:rsid w:val="00080F33"/>
    <w:rsid w:val="00083662"/>
    <w:rsid w:val="00087915"/>
    <w:rsid w:val="0008797F"/>
    <w:rsid w:val="000938F9"/>
    <w:rsid w:val="0009394F"/>
    <w:rsid w:val="00094BAB"/>
    <w:rsid w:val="000956A9"/>
    <w:rsid w:val="00095DAF"/>
    <w:rsid w:val="00095FFF"/>
    <w:rsid w:val="00097B2F"/>
    <w:rsid w:val="000A1958"/>
    <w:rsid w:val="000A4812"/>
    <w:rsid w:val="000A505B"/>
    <w:rsid w:val="000A519B"/>
    <w:rsid w:val="000A60BB"/>
    <w:rsid w:val="000B0089"/>
    <w:rsid w:val="000B044E"/>
    <w:rsid w:val="000B0BBD"/>
    <w:rsid w:val="000B105E"/>
    <w:rsid w:val="000B1189"/>
    <w:rsid w:val="000B2A72"/>
    <w:rsid w:val="000B3554"/>
    <w:rsid w:val="000B5FD7"/>
    <w:rsid w:val="000B7497"/>
    <w:rsid w:val="000B75E6"/>
    <w:rsid w:val="000B7996"/>
    <w:rsid w:val="000B79C4"/>
    <w:rsid w:val="000C1A4D"/>
    <w:rsid w:val="000C240F"/>
    <w:rsid w:val="000C248F"/>
    <w:rsid w:val="000C38AA"/>
    <w:rsid w:val="000C4870"/>
    <w:rsid w:val="000C664C"/>
    <w:rsid w:val="000C69A6"/>
    <w:rsid w:val="000C6DB6"/>
    <w:rsid w:val="000C6EB9"/>
    <w:rsid w:val="000C7993"/>
    <w:rsid w:val="000C7A0A"/>
    <w:rsid w:val="000D3022"/>
    <w:rsid w:val="000D38D5"/>
    <w:rsid w:val="000D49ED"/>
    <w:rsid w:val="000D51B9"/>
    <w:rsid w:val="000D6923"/>
    <w:rsid w:val="000D77D9"/>
    <w:rsid w:val="000E0B57"/>
    <w:rsid w:val="000E25AD"/>
    <w:rsid w:val="000E3F7B"/>
    <w:rsid w:val="000E5E7B"/>
    <w:rsid w:val="000E62CF"/>
    <w:rsid w:val="000E6423"/>
    <w:rsid w:val="000E64EE"/>
    <w:rsid w:val="000F04ED"/>
    <w:rsid w:val="000F1F4A"/>
    <w:rsid w:val="000F23E1"/>
    <w:rsid w:val="000F297D"/>
    <w:rsid w:val="000F2FFC"/>
    <w:rsid w:val="000F3AD9"/>
    <w:rsid w:val="000F41F2"/>
    <w:rsid w:val="000F4DA2"/>
    <w:rsid w:val="000F4FC9"/>
    <w:rsid w:val="000F53E3"/>
    <w:rsid w:val="000F5838"/>
    <w:rsid w:val="000F616B"/>
    <w:rsid w:val="000F6272"/>
    <w:rsid w:val="000F634A"/>
    <w:rsid w:val="000F63FD"/>
    <w:rsid w:val="00102F4F"/>
    <w:rsid w:val="00103CAD"/>
    <w:rsid w:val="00103D44"/>
    <w:rsid w:val="00104862"/>
    <w:rsid w:val="00104CC0"/>
    <w:rsid w:val="001062A1"/>
    <w:rsid w:val="0011007B"/>
    <w:rsid w:val="00111E48"/>
    <w:rsid w:val="00112782"/>
    <w:rsid w:val="001142D8"/>
    <w:rsid w:val="00114959"/>
    <w:rsid w:val="00115557"/>
    <w:rsid w:val="00117E2E"/>
    <w:rsid w:val="00120042"/>
    <w:rsid w:val="00121449"/>
    <w:rsid w:val="00121494"/>
    <w:rsid w:val="00125109"/>
    <w:rsid w:val="001252DC"/>
    <w:rsid w:val="00142080"/>
    <w:rsid w:val="001454C8"/>
    <w:rsid w:val="00145FF5"/>
    <w:rsid w:val="001475BC"/>
    <w:rsid w:val="0014763C"/>
    <w:rsid w:val="00147D81"/>
    <w:rsid w:val="001501B0"/>
    <w:rsid w:val="0015184F"/>
    <w:rsid w:val="001527EB"/>
    <w:rsid w:val="001550F4"/>
    <w:rsid w:val="0015551A"/>
    <w:rsid w:val="00155EBC"/>
    <w:rsid w:val="0015618C"/>
    <w:rsid w:val="00156AE1"/>
    <w:rsid w:val="00160DE4"/>
    <w:rsid w:val="00160EBE"/>
    <w:rsid w:val="0016169B"/>
    <w:rsid w:val="00162453"/>
    <w:rsid w:val="001625DC"/>
    <w:rsid w:val="00165470"/>
    <w:rsid w:val="00165ABE"/>
    <w:rsid w:val="001663A5"/>
    <w:rsid w:val="00166F18"/>
    <w:rsid w:val="0017028E"/>
    <w:rsid w:val="00170ED9"/>
    <w:rsid w:val="00174388"/>
    <w:rsid w:val="00174D25"/>
    <w:rsid w:val="00176A00"/>
    <w:rsid w:val="001770A8"/>
    <w:rsid w:val="00181865"/>
    <w:rsid w:val="001823B9"/>
    <w:rsid w:val="00183099"/>
    <w:rsid w:val="00184D05"/>
    <w:rsid w:val="00187870"/>
    <w:rsid w:val="00190B36"/>
    <w:rsid w:val="001930C4"/>
    <w:rsid w:val="00193F9E"/>
    <w:rsid w:val="0019552D"/>
    <w:rsid w:val="00196864"/>
    <w:rsid w:val="0019725C"/>
    <w:rsid w:val="001A1609"/>
    <w:rsid w:val="001A1B5E"/>
    <w:rsid w:val="001A2A7D"/>
    <w:rsid w:val="001A428E"/>
    <w:rsid w:val="001A52F9"/>
    <w:rsid w:val="001A62C8"/>
    <w:rsid w:val="001A70B5"/>
    <w:rsid w:val="001A76D0"/>
    <w:rsid w:val="001B0C58"/>
    <w:rsid w:val="001B2419"/>
    <w:rsid w:val="001B3C8F"/>
    <w:rsid w:val="001B3D54"/>
    <w:rsid w:val="001B4B52"/>
    <w:rsid w:val="001B4FFD"/>
    <w:rsid w:val="001B60A2"/>
    <w:rsid w:val="001B612B"/>
    <w:rsid w:val="001B7DEC"/>
    <w:rsid w:val="001C0F9F"/>
    <w:rsid w:val="001C2A30"/>
    <w:rsid w:val="001C2A56"/>
    <w:rsid w:val="001C37BD"/>
    <w:rsid w:val="001C3D2F"/>
    <w:rsid w:val="001C50C5"/>
    <w:rsid w:val="001C6190"/>
    <w:rsid w:val="001C630E"/>
    <w:rsid w:val="001C680D"/>
    <w:rsid w:val="001D067F"/>
    <w:rsid w:val="001D1461"/>
    <w:rsid w:val="001D283B"/>
    <w:rsid w:val="001D5449"/>
    <w:rsid w:val="001D55D2"/>
    <w:rsid w:val="001D6CB4"/>
    <w:rsid w:val="001E0865"/>
    <w:rsid w:val="001E2A94"/>
    <w:rsid w:val="001E2C64"/>
    <w:rsid w:val="001E325C"/>
    <w:rsid w:val="001E4AF3"/>
    <w:rsid w:val="001E5E5E"/>
    <w:rsid w:val="001E6CF3"/>
    <w:rsid w:val="001E70CB"/>
    <w:rsid w:val="001E770A"/>
    <w:rsid w:val="001E7851"/>
    <w:rsid w:val="001E7DB8"/>
    <w:rsid w:val="001F17DB"/>
    <w:rsid w:val="001F2B2A"/>
    <w:rsid w:val="001F2F1C"/>
    <w:rsid w:val="001F38B7"/>
    <w:rsid w:val="001F4356"/>
    <w:rsid w:val="001F5E2E"/>
    <w:rsid w:val="001F63E1"/>
    <w:rsid w:val="001F7C4C"/>
    <w:rsid w:val="001F7F4F"/>
    <w:rsid w:val="00200635"/>
    <w:rsid w:val="002060CE"/>
    <w:rsid w:val="00207501"/>
    <w:rsid w:val="00211D49"/>
    <w:rsid w:val="002128E6"/>
    <w:rsid w:val="00213ADA"/>
    <w:rsid w:val="002158F3"/>
    <w:rsid w:val="002168E7"/>
    <w:rsid w:val="00217109"/>
    <w:rsid w:val="0022109E"/>
    <w:rsid w:val="002217DD"/>
    <w:rsid w:val="00223161"/>
    <w:rsid w:val="00223631"/>
    <w:rsid w:val="00224B66"/>
    <w:rsid w:val="00225354"/>
    <w:rsid w:val="0023013F"/>
    <w:rsid w:val="002322B9"/>
    <w:rsid w:val="00234224"/>
    <w:rsid w:val="00234E3B"/>
    <w:rsid w:val="002352BE"/>
    <w:rsid w:val="00235C73"/>
    <w:rsid w:val="0024075D"/>
    <w:rsid w:val="00241B9F"/>
    <w:rsid w:val="00243ED6"/>
    <w:rsid w:val="00244E3D"/>
    <w:rsid w:val="00247E6C"/>
    <w:rsid w:val="0025106A"/>
    <w:rsid w:val="002510FC"/>
    <w:rsid w:val="002548A5"/>
    <w:rsid w:val="00255202"/>
    <w:rsid w:val="0025596B"/>
    <w:rsid w:val="00255BEA"/>
    <w:rsid w:val="002642E3"/>
    <w:rsid w:val="00266830"/>
    <w:rsid w:val="00266A45"/>
    <w:rsid w:val="002721D3"/>
    <w:rsid w:val="00272C80"/>
    <w:rsid w:val="00274454"/>
    <w:rsid w:val="00274D10"/>
    <w:rsid w:val="00274F6B"/>
    <w:rsid w:val="0028106C"/>
    <w:rsid w:val="00281976"/>
    <w:rsid w:val="00283154"/>
    <w:rsid w:val="002844FF"/>
    <w:rsid w:val="002846EB"/>
    <w:rsid w:val="002848C4"/>
    <w:rsid w:val="002861FE"/>
    <w:rsid w:val="00292669"/>
    <w:rsid w:val="00293A97"/>
    <w:rsid w:val="00294559"/>
    <w:rsid w:val="002967F9"/>
    <w:rsid w:val="00296958"/>
    <w:rsid w:val="002A3D39"/>
    <w:rsid w:val="002A4507"/>
    <w:rsid w:val="002A4A7D"/>
    <w:rsid w:val="002A4B17"/>
    <w:rsid w:val="002A53A8"/>
    <w:rsid w:val="002A543C"/>
    <w:rsid w:val="002A5BBF"/>
    <w:rsid w:val="002A6653"/>
    <w:rsid w:val="002B1635"/>
    <w:rsid w:val="002B1D40"/>
    <w:rsid w:val="002B37DF"/>
    <w:rsid w:val="002B48AB"/>
    <w:rsid w:val="002B6223"/>
    <w:rsid w:val="002B65FD"/>
    <w:rsid w:val="002B691E"/>
    <w:rsid w:val="002B7A6D"/>
    <w:rsid w:val="002B7BEF"/>
    <w:rsid w:val="002C1831"/>
    <w:rsid w:val="002C1A28"/>
    <w:rsid w:val="002C1BBC"/>
    <w:rsid w:val="002C1F9D"/>
    <w:rsid w:val="002C26D8"/>
    <w:rsid w:val="002C326E"/>
    <w:rsid w:val="002C3BE8"/>
    <w:rsid w:val="002C4432"/>
    <w:rsid w:val="002C4B27"/>
    <w:rsid w:val="002C597C"/>
    <w:rsid w:val="002C6758"/>
    <w:rsid w:val="002C7B60"/>
    <w:rsid w:val="002D011E"/>
    <w:rsid w:val="002D0B30"/>
    <w:rsid w:val="002D2294"/>
    <w:rsid w:val="002D2D3D"/>
    <w:rsid w:val="002D45E4"/>
    <w:rsid w:val="002D5DBF"/>
    <w:rsid w:val="002D6094"/>
    <w:rsid w:val="002D68DC"/>
    <w:rsid w:val="002D74CE"/>
    <w:rsid w:val="002E29B9"/>
    <w:rsid w:val="002E4864"/>
    <w:rsid w:val="002E4873"/>
    <w:rsid w:val="002E48ED"/>
    <w:rsid w:val="002E5BB2"/>
    <w:rsid w:val="002E5F32"/>
    <w:rsid w:val="002E653A"/>
    <w:rsid w:val="002E6E19"/>
    <w:rsid w:val="002E783A"/>
    <w:rsid w:val="002E7D4B"/>
    <w:rsid w:val="002F31E6"/>
    <w:rsid w:val="002F5663"/>
    <w:rsid w:val="002F7CB7"/>
    <w:rsid w:val="00300FE2"/>
    <w:rsid w:val="00302974"/>
    <w:rsid w:val="003044D2"/>
    <w:rsid w:val="00305A41"/>
    <w:rsid w:val="00306A24"/>
    <w:rsid w:val="003075C9"/>
    <w:rsid w:val="003076E8"/>
    <w:rsid w:val="003112B9"/>
    <w:rsid w:val="00314341"/>
    <w:rsid w:val="0031438E"/>
    <w:rsid w:val="0031533B"/>
    <w:rsid w:val="00315D4F"/>
    <w:rsid w:val="00317665"/>
    <w:rsid w:val="00321029"/>
    <w:rsid w:val="00326A56"/>
    <w:rsid w:val="003278FD"/>
    <w:rsid w:val="00327C16"/>
    <w:rsid w:val="00327C8B"/>
    <w:rsid w:val="00333D84"/>
    <w:rsid w:val="0033478F"/>
    <w:rsid w:val="00335C81"/>
    <w:rsid w:val="00337B89"/>
    <w:rsid w:val="00340C78"/>
    <w:rsid w:val="00343675"/>
    <w:rsid w:val="00343E61"/>
    <w:rsid w:val="00343FD9"/>
    <w:rsid w:val="00344621"/>
    <w:rsid w:val="00344B48"/>
    <w:rsid w:val="003452F9"/>
    <w:rsid w:val="00350E13"/>
    <w:rsid w:val="00350F9C"/>
    <w:rsid w:val="00351328"/>
    <w:rsid w:val="003514D1"/>
    <w:rsid w:val="0035185A"/>
    <w:rsid w:val="003545F3"/>
    <w:rsid w:val="00354F89"/>
    <w:rsid w:val="00357228"/>
    <w:rsid w:val="00362773"/>
    <w:rsid w:val="003642CE"/>
    <w:rsid w:val="003642EC"/>
    <w:rsid w:val="0036650F"/>
    <w:rsid w:val="00370848"/>
    <w:rsid w:val="00372066"/>
    <w:rsid w:val="0037264D"/>
    <w:rsid w:val="00373C6C"/>
    <w:rsid w:val="00374333"/>
    <w:rsid w:val="00375130"/>
    <w:rsid w:val="00375F8E"/>
    <w:rsid w:val="00377210"/>
    <w:rsid w:val="00377781"/>
    <w:rsid w:val="0038021B"/>
    <w:rsid w:val="00384C16"/>
    <w:rsid w:val="00387DCD"/>
    <w:rsid w:val="003903C3"/>
    <w:rsid w:val="003905DB"/>
    <w:rsid w:val="003917FB"/>
    <w:rsid w:val="00391A82"/>
    <w:rsid w:val="00393765"/>
    <w:rsid w:val="003953D3"/>
    <w:rsid w:val="003A49A5"/>
    <w:rsid w:val="003A6740"/>
    <w:rsid w:val="003B0385"/>
    <w:rsid w:val="003B4B9E"/>
    <w:rsid w:val="003B5AC5"/>
    <w:rsid w:val="003B5E97"/>
    <w:rsid w:val="003B6125"/>
    <w:rsid w:val="003B6A3B"/>
    <w:rsid w:val="003C11FB"/>
    <w:rsid w:val="003C225B"/>
    <w:rsid w:val="003C26CF"/>
    <w:rsid w:val="003C2F55"/>
    <w:rsid w:val="003C35B2"/>
    <w:rsid w:val="003C53C7"/>
    <w:rsid w:val="003C6BD5"/>
    <w:rsid w:val="003D2178"/>
    <w:rsid w:val="003D39D0"/>
    <w:rsid w:val="003D5B0E"/>
    <w:rsid w:val="003D78BB"/>
    <w:rsid w:val="003D7C98"/>
    <w:rsid w:val="003E1B27"/>
    <w:rsid w:val="003E4006"/>
    <w:rsid w:val="003E48C2"/>
    <w:rsid w:val="003E57A0"/>
    <w:rsid w:val="003E635D"/>
    <w:rsid w:val="003F0051"/>
    <w:rsid w:val="003F02A3"/>
    <w:rsid w:val="003F036F"/>
    <w:rsid w:val="003F1053"/>
    <w:rsid w:val="003F3B2A"/>
    <w:rsid w:val="003F57BC"/>
    <w:rsid w:val="003F6057"/>
    <w:rsid w:val="003F6196"/>
    <w:rsid w:val="003F65A1"/>
    <w:rsid w:val="0040049A"/>
    <w:rsid w:val="0040291B"/>
    <w:rsid w:val="00402B04"/>
    <w:rsid w:val="00404490"/>
    <w:rsid w:val="00405743"/>
    <w:rsid w:val="0040731D"/>
    <w:rsid w:val="0041123D"/>
    <w:rsid w:val="004138AA"/>
    <w:rsid w:val="004138F7"/>
    <w:rsid w:val="004142F2"/>
    <w:rsid w:val="004143FE"/>
    <w:rsid w:val="00415A72"/>
    <w:rsid w:val="0042343D"/>
    <w:rsid w:val="004235ED"/>
    <w:rsid w:val="00423A33"/>
    <w:rsid w:val="0042457E"/>
    <w:rsid w:val="00424637"/>
    <w:rsid w:val="00424C15"/>
    <w:rsid w:val="0042592F"/>
    <w:rsid w:val="00425A4E"/>
    <w:rsid w:val="0042638C"/>
    <w:rsid w:val="00427DC6"/>
    <w:rsid w:val="00430154"/>
    <w:rsid w:val="00431471"/>
    <w:rsid w:val="004318D2"/>
    <w:rsid w:val="00432B3A"/>
    <w:rsid w:val="00433DE1"/>
    <w:rsid w:val="00434672"/>
    <w:rsid w:val="004359FE"/>
    <w:rsid w:val="00436519"/>
    <w:rsid w:val="00437E7A"/>
    <w:rsid w:val="004403D8"/>
    <w:rsid w:val="00442BDD"/>
    <w:rsid w:val="004445F9"/>
    <w:rsid w:val="00446D6B"/>
    <w:rsid w:val="00446F74"/>
    <w:rsid w:val="00447780"/>
    <w:rsid w:val="00450567"/>
    <w:rsid w:val="0045188E"/>
    <w:rsid w:val="00453FD6"/>
    <w:rsid w:val="00454113"/>
    <w:rsid w:val="00454152"/>
    <w:rsid w:val="0045712A"/>
    <w:rsid w:val="004577CB"/>
    <w:rsid w:val="0046179D"/>
    <w:rsid w:val="00461951"/>
    <w:rsid w:val="0046273B"/>
    <w:rsid w:val="00463235"/>
    <w:rsid w:val="00463D87"/>
    <w:rsid w:val="004650ED"/>
    <w:rsid w:val="00465FDD"/>
    <w:rsid w:val="00466B09"/>
    <w:rsid w:val="004671A9"/>
    <w:rsid w:val="00467985"/>
    <w:rsid w:val="00467FE1"/>
    <w:rsid w:val="00473F0E"/>
    <w:rsid w:val="00474FEF"/>
    <w:rsid w:val="004761AE"/>
    <w:rsid w:val="0048053B"/>
    <w:rsid w:val="004822CB"/>
    <w:rsid w:val="004828A2"/>
    <w:rsid w:val="004840EF"/>
    <w:rsid w:val="0048425F"/>
    <w:rsid w:val="00485B56"/>
    <w:rsid w:val="004864F6"/>
    <w:rsid w:val="004874AA"/>
    <w:rsid w:val="00487E09"/>
    <w:rsid w:val="00490A1C"/>
    <w:rsid w:val="0049157B"/>
    <w:rsid w:val="0049199B"/>
    <w:rsid w:val="00492E1B"/>
    <w:rsid w:val="004933F0"/>
    <w:rsid w:val="00494EB1"/>
    <w:rsid w:val="004A01C8"/>
    <w:rsid w:val="004A1554"/>
    <w:rsid w:val="004A1A1C"/>
    <w:rsid w:val="004A2ADD"/>
    <w:rsid w:val="004A3BB7"/>
    <w:rsid w:val="004A431F"/>
    <w:rsid w:val="004A5212"/>
    <w:rsid w:val="004A6A2F"/>
    <w:rsid w:val="004B1CAA"/>
    <w:rsid w:val="004B2956"/>
    <w:rsid w:val="004B4E39"/>
    <w:rsid w:val="004B6A87"/>
    <w:rsid w:val="004C1D9B"/>
    <w:rsid w:val="004C255C"/>
    <w:rsid w:val="004C2842"/>
    <w:rsid w:val="004C356E"/>
    <w:rsid w:val="004C3929"/>
    <w:rsid w:val="004C4913"/>
    <w:rsid w:val="004C6269"/>
    <w:rsid w:val="004C64E0"/>
    <w:rsid w:val="004C6796"/>
    <w:rsid w:val="004D0203"/>
    <w:rsid w:val="004D1C28"/>
    <w:rsid w:val="004D6C0A"/>
    <w:rsid w:val="004E4238"/>
    <w:rsid w:val="004E6497"/>
    <w:rsid w:val="004E653E"/>
    <w:rsid w:val="004F1845"/>
    <w:rsid w:val="005006CA"/>
    <w:rsid w:val="00503458"/>
    <w:rsid w:val="0050483B"/>
    <w:rsid w:val="005059CC"/>
    <w:rsid w:val="00506BDE"/>
    <w:rsid w:val="00507045"/>
    <w:rsid w:val="005108B7"/>
    <w:rsid w:val="0051123F"/>
    <w:rsid w:val="005119FD"/>
    <w:rsid w:val="005126E6"/>
    <w:rsid w:val="0051366B"/>
    <w:rsid w:val="005155D5"/>
    <w:rsid w:val="005165AC"/>
    <w:rsid w:val="00516957"/>
    <w:rsid w:val="00522B23"/>
    <w:rsid w:val="00522E07"/>
    <w:rsid w:val="005251AC"/>
    <w:rsid w:val="00530B44"/>
    <w:rsid w:val="00531F22"/>
    <w:rsid w:val="00531F6B"/>
    <w:rsid w:val="00532036"/>
    <w:rsid w:val="0053350A"/>
    <w:rsid w:val="00534619"/>
    <w:rsid w:val="00534FF1"/>
    <w:rsid w:val="00535C0F"/>
    <w:rsid w:val="0053629D"/>
    <w:rsid w:val="00536923"/>
    <w:rsid w:val="00536BB3"/>
    <w:rsid w:val="00536CFA"/>
    <w:rsid w:val="00536FBC"/>
    <w:rsid w:val="00537013"/>
    <w:rsid w:val="00537B9E"/>
    <w:rsid w:val="0054132A"/>
    <w:rsid w:val="0054196A"/>
    <w:rsid w:val="00542823"/>
    <w:rsid w:val="00544E3D"/>
    <w:rsid w:val="005454D6"/>
    <w:rsid w:val="00546549"/>
    <w:rsid w:val="005525C8"/>
    <w:rsid w:val="00555076"/>
    <w:rsid w:val="00555157"/>
    <w:rsid w:val="00556421"/>
    <w:rsid w:val="005572A4"/>
    <w:rsid w:val="0056270E"/>
    <w:rsid w:val="00562E81"/>
    <w:rsid w:val="00564A73"/>
    <w:rsid w:val="00567748"/>
    <w:rsid w:val="0056782C"/>
    <w:rsid w:val="00571237"/>
    <w:rsid w:val="005733A3"/>
    <w:rsid w:val="005749EE"/>
    <w:rsid w:val="00580E95"/>
    <w:rsid w:val="005813B3"/>
    <w:rsid w:val="0058188E"/>
    <w:rsid w:val="005822D0"/>
    <w:rsid w:val="00583F78"/>
    <w:rsid w:val="00584051"/>
    <w:rsid w:val="00585576"/>
    <w:rsid w:val="00585DE7"/>
    <w:rsid w:val="0058764B"/>
    <w:rsid w:val="00587C65"/>
    <w:rsid w:val="005916A5"/>
    <w:rsid w:val="00591D34"/>
    <w:rsid w:val="00592C69"/>
    <w:rsid w:val="005953A7"/>
    <w:rsid w:val="00595ACF"/>
    <w:rsid w:val="00596A3E"/>
    <w:rsid w:val="00596E67"/>
    <w:rsid w:val="0059759A"/>
    <w:rsid w:val="00597A44"/>
    <w:rsid w:val="005A27A8"/>
    <w:rsid w:val="005A2850"/>
    <w:rsid w:val="005A3822"/>
    <w:rsid w:val="005A3C4C"/>
    <w:rsid w:val="005B1C44"/>
    <w:rsid w:val="005B34F6"/>
    <w:rsid w:val="005B3E40"/>
    <w:rsid w:val="005B5233"/>
    <w:rsid w:val="005B613E"/>
    <w:rsid w:val="005B6BF5"/>
    <w:rsid w:val="005B6F9F"/>
    <w:rsid w:val="005C02A7"/>
    <w:rsid w:val="005C0B34"/>
    <w:rsid w:val="005C2C27"/>
    <w:rsid w:val="005C5C42"/>
    <w:rsid w:val="005C7994"/>
    <w:rsid w:val="005D0714"/>
    <w:rsid w:val="005D11DE"/>
    <w:rsid w:val="005D1CCA"/>
    <w:rsid w:val="005D4B42"/>
    <w:rsid w:val="005D4DEA"/>
    <w:rsid w:val="005D6BB6"/>
    <w:rsid w:val="005E140A"/>
    <w:rsid w:val="005E1CAF"/>
    <w:rsid w:val="005E226B"/>
    <w:rsid w:val="005E2D48"/>
    <w:rsid w:val="005E3687"/>
    <w:rsid w:val="005E37DF"/>
    <w:rsid w:val="005E6A7A"/>
    <w:rsid w:val="005E71B0"/>
    <w:rsid w:val="005E737E"/>
    <w:rsid w:val="005F0DA1"/>
    <w:rsid w:val="005F4A4A"/>
    <w:rsid w:val="005F56D5"/>
    <w:rsid w:val="005F5B8A"/>
    <w:rsid w:val="005F5F80"/>
    <w:rsid w:val="005F7729"/>
    <w:rsid w:val="00600EBB"/>
    <w:rsid w:val="00602423"/>
    <w:rsid w:val="00605C83"/>
    <w:rsid w:val="00606050"/>
    <w:rsid w:val="00606141"/>
    <w:rsid w:val="0060658E"/>
    <w:rsid w:val="00606C95"/>
    <w:rsid w:val="006078BA"/>
    <w:rsid w:val="00614C60"/>
    <w:rsid w:val="00614DAE"/>
    <w:rsid w:val="006160B7"/>
    <w:rsid w:val="00616A48"/>
    <w:rsid w:val="00617C73"/>
    <w:rsid w:val="00617FB7"/>
    <w:rsid w:val="006212C4"/>
    <w:rsid w:val="0062237E"/>
    <w:rsid w:val="00622C64"/>
    <w:rsid w:val="00623223"/>
    <w:rsid w:val="00623795"/>
    <w:rsid w:val="0062498A"/>
    <w:rsid w:val="006267CB"/>
    <w:rsid w:val="00630634"/>
    <w:rsid w:val="0063216D"/>
    <w:rsid w:val="0063335D"/>
    <w:rsid w:val="006333E1"/>
    <w:rsid w:val="00633410"/>
    <w:rsid w:val="0063481A"/>
    <w:rsid w:val="00634FE7"/>
    <w:rsid w:val="00635AAA"/>
    <w:rsid w:val="00635DB5"/>
    <w:rsid w:val="0063721E"/>
    <w:rsid w:val="00641683"/>
    <w:rsid w:val="0064216A"/>
    <w:rsid w:val="00645B42"/>
    <w:rsid w:val="0064712A"/>
    <w:rsid w:val="00647433"/>
    <w:rsid w:val="00650A77"/>
    <w:rsid w:val="00653F5C"/>
    <w:rsid w:val="00654AA8"/>
    <w:rsid w:val="00655565"/>
    <w:rsid w:val="00656791"/>
    <w:rsid w:val="00656D86"/>
    <w:rsid w:val="006574E1"/>
    <w:rsid w:val="0066097E"/>
    <w:rsid w:val="00660A57"/>
    <w:rsid w:val="00662FDB"/>
    <w:rsid w:val="006636BC"/>
    <w:rsid w:val="00666B97"/>
    <w:rsid w:val="00667B79"/>
    <w:rsid w:val="00670DB0"/>
    <w:rsid w:val="0067214C"/>
    <w:rsid w:val="00672C3E"/>
    <w:rsid w:val="00672D94"/>
    <w:rsid w:val="0067301C"/>
    <w:rsid w:val="006766B9"/>
    <w:rsid w:val="0068097A"/>
    <w:rsid w:val="00681155"/>
    <w:rsid w:val="006817B6"/>
    <w:rsid w:val="00683AB5"/>
    <w:rsid w:val="00684177"/>
    <w:rsid w:val="00686579"/>
    <w:rsid w:val="006867F8"/>
    <w:rsid w:val="00691ABA"/>
    <w:rsid w:val="00692709"/>
    <w:rsid w:val="00692F17"/>
    <w:rsid w:val="006951EB"/>
    <w:rsid w:val="00695DAF"/>
    <w:rsid w:val="006974C0"/>
    <w:rsid w:val="006A11A9"/>
    <w:rsid w:val="006A142B"/>
    <w:rsid w:val="006A24A3"/>
    <w:rsid w:val="006A4377"/>
    <w:rsid w:val="006A4DD1"/>
    <w:rsid w:val="006A5265"/>
    <w:rsid w:val="006A57F2"/>
    <w:rsid w:val="006A5DA0"/>
    <w:rsid w:val="006A6205"/>
    <w:rsid w:val="006A7491"/>
    <w:rsid w:val="006A768A"/>
    <w:rsid w:val="006B0544"/>
    <w:rsid w:val="006B141F"/>
    <w:rsid w:val="006B26B7"/>
    <w:rsid w:val="006B2719"/>
    <w:rsid w:val="006B374F"/>
    <w:rsid w:val="006B6F3F"/>
    <w:rsid w:val="006B7154"/>
    <w:rsid w:val="006B744D"/>
    <w:rsid w:val="006B7819"/>
    <w:rsid w:val="006C2292"/>
    <w:rsid w:val="006C3740"/>
    <w:rsid w:val="006C404A"/>
    <w:rsid w:val="006C6C2A"/>
    <w:rsid w:val="006C6C3D"/>
    <w:rsid w:val="006C6E11"/>
    <w:rsid w:val="006C7727"/>
    <w:rsid w:val="006C7740"/>
    <w:rsid w:val="006D2ECC"/>
    <w:rsid w:val="006D3604"/>
    <w:rsid w:val="006D3B14"/>
    <w:rsid w:val="006D3DD3"/>
    <w:rsid w:val="006D4121"/>
    <w:rsid w:val="006D5636"/>
    <w:rsid w:val="006D73C9"/>
    <w:rsid w:val="006E0DD0"/>
    <w:rsid w:val="006E1516"/>
    <w:rsid w:val="006E1968"/>
    <w:rsid w:val="006E3135"/>
    <w:rsid w:val="006E33DA"/>
    <w:rsid w:val="006E4972"/>
    <w:rsid w:val="006E4D45"/>
    <w:rsid w:val="006E4E87"/>
    <w:rsid w:val="006E4FF7"/>
    <w:rsid w:val="006E5B49"/>
    <w:rsid w:val="006E7198"/>
    <w:rsid w:val="006E72E8"/>
    <w:rsid w:val="006E7891"/>
    <w:rsid w:val="006E7914"/>
    <w:rsid w:val="006F4C25"/>
    <w:rsid w:val="006F7337"/>
    <w:rsid w:val="006F767F"/>
    <w:rsid w:val="007008E6"/>
    <w:rsid w:val="0070294A"/>
    <w:rsid w:val="00703101"/>
    <w:rsid w:val="0070325E"/>
    <w:rsid w:val="0070355E"/>
    <w:rsid w:val="007035A1"/>
    <w:rsid w:val="007035CE"/>
    <w:rsid w:val="0070554C"/>
    <w:rsid w:val="00705C57"/>
    <w:rsid w:val="0070624A"/>
    <w:rsid w:val="00707F14"/>
    <w:rsid w:val="0071124B"/>
    <w:rsid w:val="0071376F"/>
    <w:rsid w:val="00714418"/>
    <w:rsid w:val="007145A4"/>
    <w:rsid w:val="0071475E"/>
    <w:rsid w:val="007148C7"/>
    <w:rsid w:val="00714A1F"/>
    <w:rsid w:val="0071527B"/>
    <w:rsid w:val="0071536B"/>
    <w:rsid w:val="00715CC2"/>
    <w:rsid w:val="00716426"/>
    <w:rsid w:val="00716ABE"/>
    <w:rsid w:val="007202F4"/>
    <w:rsid w:val="007203E4"/>
    <w:rsid w:val="00720586"/>
    <w:rsid w:val="007211F1"/>
    <w:rsid w:val="007220DB"/>
    <w:rsid w:val="00723E95"/>
    <w:rsid w:val="00725899"/>
    <w:rsid w:val="00726232"/>
    <w:rsid w:val="0072771D"/>
    <w:rsid w:val="00730D91"/>
    <w:rsid w:val="00730EEF"/>
    <w:rsid w:val="00731AA8"/>
    <w:rsid w:val="00731DB4"/>
    <w:rsid w:val="0073250D"/>
    <w:rsid w:val="007327C7"/>
    <w:rsid w:val="0073370F"/>
    <w:rsid w:val="00734F71"/>
    <w:rsid w:val="00735247"/>
    <w:rsid w:val="00736D7E"/>
    <w:rsid w:val="00742F7D"/>
    <w:rsid w:val="00743933"/>
    <w:rsid w:val="007472DD"/>
    <w:rsid w:val="00747634"/>
    <w:rsid w:val="00750728"/>
    <w:rsid w:val="0075695A"/>
    <w:rsid w:val="00760B00"/>
    <w:rsid w:val="00762EE5"/>
    <w:rsid w:val="00763F89"/>
    <w:rsid w:val="007642A7"/>
    <w:rsid w:val="00764A15"/>
    <w:rsid w:val="00766D62"/>
    <w:rsid w:val="0077039D"/>
    <w:rsid w:val="00770790"/>
    <w:rsid w:val="00770A37"/>
    <w:rsid w:val="00772E04"/>
    <w:rsid w:val="007739F1"/>
    <w:rsid w:val="00774BEE"/>
    <w:rsid w:val="0077646D"/>
    <w:rsid w:val="0077776A"/>
    <w:rsid w:val="0078038A"/>
    <w:rsid w:val="00780A48"/>
    <w:rsid w:val="00781D0D"/>
    <w:rsid w:val="00781E45"/>
    <w:rsid w:val="007827CF"/>
    <w:rsid w:val="00783C46"/>
    <w:rsid w:val="007857BE"/>
    <w:rsid w:val="00786A36"/>
    <w:rsid w:val="00786BB5"/>
    <w:rsid w:val="007922AF"/>
    <w:rsid w:val="00792F6F"/>
    <w:rsid w:val="00793464"/>
    <w:rsid w:val="00795EC1"/>
    <w:rsid w:val="0079756B"/>
    <w:rsid w:val="00797C1E"/>
    <w:rsid w:val="007A09A1"/>
    <w:rsid w:val="007A0D00"/>
    <w:rsid w:val="007A2946"/>
    <w:rsid w:val="007A3EF5"/>
    <w:rsid w:val="007A4A58"/>
    <w:rsid w:val="007A5546"/>
    <w:rsid w:val="007A587B"/>
    <w:rsid w:val="007A6850"/>
    <w:rsid w:val="007A6F68"/>
    <w:rsid w:val="007B11FE"/>
    <w:rsid w:val="007B157B"/>
    <w:rsid w:val="007B1803"/>
    <w:rsid w:val="007B1CC4"/>
    <w:rsid w:val="007B352B"/>
    <w:rsid w:val="007B49B0"/>
    <w:rsid w:val="007B5658"/>
    <w:rsid w:val="007B6A1A"/>
    <w:rsid w:val="007B6C18"/>
    <w:rsid w:val="007B76D7"/>
    <w:rsid w:val="007C0D64"/>
    <w:rsid w:val="007C14B5"/>
    <w:rsid w:val="007C20BB"/>
    <w:rsid w:val="007C2265"/>
    <w:rsid w:val="007C2C11"/>
    <w:rsid w:val="007C2D7F"/>
    <w:rsid w:val="007C6121"/>
    <w:rsid w:val="007D09FB"/>
    <w:rsid w:val="007D194C"/>
    <w:rsid w:val="007D32C8"/>
    <w:rsid w:val="007D67D0"/>
    <w:rsid w:val="007D7B28"/>
    <w:rsid w:val="007E116E"/>
    <w:rsid w:val="007E17BF"/>
    <w:rsid w:val="007E1E12"/>
    <w:rsid w:val="007E4B88"/>
    <w:rsid w:val="007E5385"/>
    <w:rsid w:val="007E5DB2"/>
    <w:rsid w:val="007E75E2"/>
    <w:rsid w:val="007F04D5"/>
    <w:rsid w:val="007F0504"/>
    <w:rsid w:val="007F10D9"/>
    <w:rsid w:val="007F13A4"/>
    <w:rsid w:val="007F215A"/>
    <w:rsid w:val="007F2688"/>
    <w:rsid w:val="007F2DA6"/>
    <w:rsid w:val="007F3D5F"/>
    <w:rsid w:val="007F45CF"/>
    <w:rsid w:val="007F5643"/>
    <w:rsid w:val="007F6FB8"/>
    <w:rsid w:val="00803F9E"/>
    <w:rsid w:val="00804A72"/>
    <w:rsid w:val="00805AD3"/>
    <w:rsid w:val="00806509"/>
    <w:rsid w:val="00806DDB"/>
    <w:rsid w:val="00806F34"/>
    <w:rsid w:val="00807094"/>
    <w:rsid w:val="00807F56"/>
    <w:rsid w:val="00811AF0"/>
    <w:rsid w:val="00812192"/>
    <w:rsid w:val="008122E9"/>
    <w:rsid w:val="0081280B"/>
    <w:rsid w:val="00815061"/>
    <w:rsid w:val="008170DD"/>
    <w:rsid w:val="00822BAA"/>
    <w:rsid w:val="00824153"/>
    <w:rsid w:val="00825BBD"/>
    <w:rsid w:val="0082755B"/>
    <w:rsid w:val="00827B15"/>
    <w:rsid w:val="00830BF7"/>
    <w:rsid w:val="0083101D"/>
    <w:rsid w:val="008334E1"/>
    <w:rsid w:val="00833787"/>
    <w:rsid w:val="00833B67"/>
    <w:rsid w:val="008357E8"/>
    <w:rsid w:val="00835E52"/>
    <w:rsid w:val="00840D7F"/>
    <w:rsid w:val="008410C3"/>
    <w:rsid w:val="0084386C"/>
    <w:rsid w:val="00843DFD"/>
    <w:rsid w:val="00843FAF"/>
    <w:rsid w:val="00844F03"/>
    <w:rsid w:val="008452FE"/>
    <w:rsid w:val="00846901"/>
    <w:rsid w:val="008504DB"/>
    <w:rsid w:val="008511A0"/>
    <w:rsid w:val="00851A8B"/>
    <w:rsid w:val="008523D3"/>
    <w:rsid w:val="008539B4"/>
    <w:rsid w:val="0085567B"/>
    <w:rsid w:val="008565FF"/>
    <w:rsid w:val="008570C2"/>
    <w:rsid w:val="00861378"/>
    <w:rsid w:val="00861B0D"/>
    <w:rsid w:val="00861FAE"/>
    <w:rsid w:val="008636A2"/>
    <w:rsid w:val="00864056"/>
    <w:rsid w:val="00864876"/>
    <w:rsid w:val="008649C9"/>
    <w:rsid w:val="00865367"/>
    <w:rsid w:val="008655F5"/>
    <w:rsid w:val="00872928"/>
    <w:rsid w:val="00874038"/>
    <w:rsid w:val="00874718"/>
    <w:rsid w:val="0087631C"/>
    <w:rsid w:val="00877081"/>
    <w:rsid w:val="008771BD"/>
    <w:rsid w:val="008816FD"/>
    <w:rsid w:val="00882C78"/>
    <w:rsid w:val="008872FF"/>
    <w:rsid w:val="00887AB6"/>
    <w:rsid w:val="00892436"/>
    <w:rsid w:val="0089259F"/>
    <w:rsid w:val="00893675"/>
    <w:rsid w:val="008A07BF"/>
    <w:rsid w:val="008A1A19"/>
    <w:rsid w:val="008A26A2"/>
    <w:rsid w:val="008A3DAC"/>
    <w:rsid w:val="008A5076"/>
    <w:rsid w:val="008A54BA"/>
    <w:rsid w:val="008A6443"/>
    <w:rsid w:val="008A6529"/>
    <w:rsid w:val="008B146E"/>
    <w:rsid w:val="008B1DB2"/>
    <w:rsid w:val="008B21E3"/>
    <w:rsid w:val="008B4B49"/>
    <w:rsid w:val="008B560D"/>
    <w:rsid w:val="008B592D"/>
    <w:rsid w:val="008B59D9"/>
    <w:rsid w:val="008B5A86"/>
    <w:rsid w:val="008B7D78"/>
    <w:rsid w:val="008C00D7"/>
    <w:rsid w:val="008C1F1C"/>
    <w:rsid w:val="008C5DC7"/>
    <w:rsid w:val="008D1BA5"/>
    <w:rsid w:val="008D25F9"/>
    <w:rsid w:val="008D2B7C"/>
    <w:rsid w:val="008D2DB7"/>
    <w:rsid w:val="008D3273"/>
    <w:rsid w:val="008D3A5B"/>
    <w:rsid w:val="008D3F78"/>
    <w:rsid w:val="008D4343"/>
    <w:rsid w:val="008D680D"/>
    <w:rsid w:val="008D76F4"/>
    <w:rsid w:val="008D77B3"/>
    <w:rsid w:val="008D7AAC"/>
    <w:rsid w:val="008E000A"/>
    <w:rsid w:val="008E0562"/>
    <w:rsid w:val="008E12B6"/>
    <w:rsid w:val="008E39DA"/>
    <w:rsid w:val="008E3B94"/>
    <w:rsid w:val="008E6C9A"/>
    <w:rsid w:val="008E7E5B"/>
    <w:rsid w:val="008F0960"/>
    <w:rsid w:val="008F182D"/>
    <w:rsid w:val="008F197E"/>
    <w:rsid w:val="008F1BDA"/>
    <w:rsid w:val="008F455D"/>
    <w:rsid w:val="008F685A"/>
    <w:rsid w:val="008F69F4"/>
    <w:rsid w:val="00901AD6"/>
    <w:rsid w:val="009029B5"/>
    <w:rsid w:val="00902A6E"/>
    <w:rsid w:val="00903012"/>
    <w:rsid w:val="00904FAD"/>
    <w:rsid w:val="00905725"/>
    <w:rsid w:val="00905727"/>
    <w:rsid w:val="009060A2"/>
    <w:rsid w:val="009064B9"/>
    <w:rsid w:val="009069F8"/>
    <w:rsid w:val="0091102D"/>
    <w:rsid w:val="00911557"/>
    <w:rsid w:val="009126A5"/>
    <w:rsid w:val="009161AE"/>
    <w:rsid w:val="00916ED0"/>
    <w:rsid w:val="0092099A"/>
    <w:rsid w:val="00920CD8"/>
    <w:rsid w:val="009213B9"/>
    <w:rsid w:val="009220F4"/>
    <w:rsid w:val="00922A63"/>
    <w:rsid w:val="009238FA"/>
    <w:rsid w:val="00925557"/>
    <w:rsid w:val="00926470"/>
    <w:rsid w:val="0093494F"/>
    <w:rsid w:val="00934B18"/>
    <w:rsid w:val="00941EA3"/>
    <w:rsid w:val="0094296B"/>
    <w:rsid w:val="00945C2C"/>
    <w:rsid w:val="009505AF"/>
    <w:rsid w:val="009507B1"/>
    <w:rsid w:val="00952A4B"/>
    <w:rsid w:val="00953165"/>
    <w:rsid w:val="009555E8"/>
    <w:rsid w:val="0095626D"/>
    <w:rsid w:val="00957DF6"/>
    <w:rsid w:val="00962B35"/>
    <w:rsid w:val="0096582F"/>
    <w:rsid w:val="009670D8"/>
    <w:rsid w:val="00967911"/>
    <w:rsid w:val="009708FF"/>
    <w:rsid w:val="009712F2"/>
    <w:rsid w:val="00971AC6"/>
    <w:rsid w:val="00972BA5"/>
    <w:rsid w:val="00973942"/>
    <w:rsid w:val="00974D9F"/>
    <w:rsid w:val="00975116"/>
    <w:rsid w:val="009754A2"/>
    <w:rsid w:val="009818D0"/>
    <w:rsid w:val="00981B70"/>
    <w:rsid w:val="0098328A"/>
    <w:rsid w:val="00983C9A"/>
    <w:rsid w:val="00983D47"/>
    <w:rsid w:val="00983D56"/>
    <w:rsid w:val="009841B6"/>
    <w:rsid w:val="00984271"/>
    <w:rsid w:val="0098572C"/>
    <w:rsid w:val="00986AF4"/>
    <w:rsid w:val="00986B21"/>
    <w:rsid w:val="00987808"/>
    <w:rsid w:val="009913E3"/>
    <w:rsid w:val="00992CDE"/>
    <w:rsid w:val="00992EA6"/>
    <w:rsid w:val="00992F04"/>
    <w:rsid w:val="00994A78"/>
    <w:rsid w:val="00995568"/>
    <w:rsid w:val="00995AF9"/>
    <w:rsid w:val="00995CED"/>
    <w:rsid w:val="00996CF1"/>
    <w:rsid w:val="0099762D"/>
    <w:rsid w:val="009A03F7"/>
    <w:rsid w:val="009A0C20"/>
    <w:rsid w:val="009A4B77"/>
    <w:rsid w:val="009A5111"/>
    <w:rsid w:val="009A6544"/>
    <w:rsid w:val="009A74F3"/>
    <w:rsid w:val="009A7D2C"/>
    <w:rsid w:val="009B0CFE"/>
    <w:rsid w:val="009B21E5"/>
    <w:rsid w:val="009B4066"/>
    <w:rsid w:val="009B42D0"/>
    <w:rsid w:val="009B4E8F"/>
    <w:rsid w:val="009C0664"/>
    <w:rsid w:val="009C06CA"/>
    <w:rsid w:val="009C0EDE"/>
    <w:rsid w:val="009C36FA"/>
    <w:rsid w:val="009C4334"/>
    <w:rsid w:val="009C47EB"/>
    <w:rsid w:val="009C4D30"/>
    <w:rsid w:val="009C79F8"/>
    <w:rsid w:val="009D0CE3"/>
    <w:rsid w:val="009D107A"/>
    <w:rsid w:val="009D2DE9"/>
    <w:rsid w:val="009D3CD4"/>
    <w:rsid w:val="009D3DC2"/>
    <w:rsid w:val="009D4EDC"/>
    <w:rsid w:val="009D51ED"/>
    <w:rsid w:val="009D6201"/>
    <w:rsid w:val="009D6A64"/>
    <w:rsid w:val="009E2622"/>
    <w:rsid w:val="009E321A"/>
    <w:rsid w:val="009E3E37"/>
    <w:rsid w:val="009E58F3"/>
    <w:rsid w:val="009E664F"/>
    <w:rsid w:val="009E6945"/>
    <w:rsid w:val="009E6C09"/>
    <w:rsid w:val="009E6C37"/>
    <w:rsid w:val="009E7A72"/>
    <w:rsid w:val="009F1AEC"/>
    <w:rsid w:val="009F3221"/>
    <w:rsid w:val="009F4B18"/>
    <w:rsid w:val="009F4C20"/>
    <w:rsid w:val="009F50A4"/>
    <w:rsid w:val="009F5B4D"/>
    <w:rsid w:val="009F6B8A"/>
    <w:rsid w:val="00A00071"/>
    <w:rsid w:val="00A00D55"/>
    <w:rsid w:val="00A01A22"/>
    <w:rsid w:val="00A0408D"/>
    <w:rsid w:val="00A04DE9"/>
    <w:rsid w:val="00A05980"/>
    <w:rsid w:val="00A060D3"/>
    <w:rsid w:val="00A06CE9"/>
    <w:rsid w:val="00A10040"/>
    <w:rsid w:val="00A10D5B"/>
    <w:rsid w:val="00A113A5"/>
    <w:rsid w:val="00A13FC9"/>
    <w:rsid w:val="00A15A9E"/>
    <w:rsid w:val="00A17EDF"/>
    <w:rsid w:val="00A20F00"/>
    <w:rsid w:val="00A231B5"/>
    <w:rsid w:val="00A24E19"/>
    <w:rsid w:val="00A2659E"/>
    <w:rsid w:val="00A27960"/>
    <w:rsid w:val="00A30905"/>
    <w:rsid w:val="00A31705"/>
    <w:rsid w:val="00A31B3C"/>
    <w:rsid w:val="00A325DA"/>
    <w:rsid w:val="00A3332E"/>
    <w:rsid w:val="00A33CD1"/>
    <w:rsid w:val="00A33E54"/>
    <w:rsid w:val="00A45384"/>
    <w:rsid w:val="00A50210"/>
    <w:rsid w:val="00A5068C"/>
    <w:rsid w:val="00A50F83"/>
    <w:rsid w:val="00A51B4A"/>
    <w:rsid w:val="00A51D21"/>
    <w:rsid w:val="00A51DDC"/>
    <w:rsid w:val="00A56162"/>
    <w:rsid w:val="00A574DB"/>
    <w:rsid w:val="00A625FB"/>
    <w:rsid w:val="00A6469D"/>
    <w:rsid w:val="00A6559F"/>
    <w:rsid w:val="00A66018"/>
    <w:rsid w:val="00A66AC4"/>
    <w:rsid w:val="00A70159"/>
    <w:rsid w:val="00A70407"/>
    <w:rsid w:val="00A71573"/>
    <w:rsid w:val="00A72169"/>
    <w:rsid w:val="00A72D17"/>
    <w:rsid w:val="00A74246"/>
    <w:rsid w:val="00A751B8"/>
    <w:rsid w:val="00A76BE3"/>
    <w:rsid w:val="00A77488"/>
    <w:rsid w:val="00A775AC"/>
    <w:rsid w:val="00A778C0"/>
    <w:rsid w:val="00A7791C"/>
    <w:rsid w:val="00A80783"/>
    <w:rsid w:val="00A81C5D"/>
    <w:rsid w:val="00A8208F"/>
    <w:rsid w:val="00A85998"/>
    <w:rsid w:val="00A86523"/>
    <w:rsid w:val="00A86543"/>
    <w:rsid w:val="00A92871"/>
    <w:rsid w:val="00A94464"/>
    <w:rsid w:val="00A951EC"/>
    <w:rsid w:val="00A97F14"/>
    <w:rsid w:val="00AA0138"/>
    <w:rsid w:val="00AA04E1"/>
    <w:rsid w:val="00AA21CE"/>
    <w:rsid w:val="00AA560E"/>
    <w:rsid w:val="00AA586B"/>
    <w:rsid w:val="00AA5C19"/>
    <w:rsid w:val="00AA5E2C"/>
    <w:rsid w:val="00AA5F4F"/>
    <w:rsid w:val="00AA70F5"/>
    <w:rsid w:val="00AA729F"/>
    <w:rsid w:val="00AB0FE6"/>
    <w:rsid w:val="00AB1D71"/>
    <w:rsid w:val="00AB2DFF"/>
    <w:rsid w:val="00AB2F6D"/>
    <w:rsid w:val="00AB3DA0"/>
    <w:rsid w:val="00AB4097"/>
    <w:rsid w:val="00AB735A"/>
    <w:rsid w:val="00AC0E4A"/>
    <w:rsid w:val="00AC15AF"/>
    <w:rsid w:val="00AC1A7C"/>
    <w:rsid w:val="00AC2701"/>
    <w:rsid w:val="00AC390A"/>
    <w:rsid w:val="00AC59E4"/>
    <w:rsid w:val="00AC5CDB"/>
    <w:rsid w:val="00AC62F0"/>
    <w:rsid w:val="00AD0BCE"/>
    <w:rsid w:val="00AD34A8"/>
    <w:rsid w:val="00AD35F4"/>
    <w:rsid w:val="00AD3622"/>
    <w:rsid w:val="00AD36EE"/>
    <w:rsid w:val="00AD430A"/>
    <w:rsid w:val="00AD481C"/>
    <w:rsid w:val="00AD4C6D"/>
    <w:rsid w:val="00AE0CCC"/>
    <w:rsid w:val="00AE1167"/>
    <w:rsid w:val="00AE1E60"/>
    <w:rsid w:val="00AE426F"/>
    <w:rsid w:val="00AE4C8E"/>
    <w:rsid w:val="00AF05EF"/>
    <w:rsid w:val="00AF07E0"/>
    <w:rsid w:val="00AF1C06"/>
    <w:rsid w:val="00AF2FF1"/>
    <w:rsid w:val="00AF3260"/>
    <w:rsid w:val="00AF783B"/>
    <w:rsid w:val="00AF796F"/>
    <w:rsid w:val="00B01E6D"/>
    <w:rsid w:val="00B0202B"/>
    <w:rsid w:val="00B04717"/>
    <w:rsid w:val="00B05D15"/>
    <w:rsid w:val="00B07469"/>
    <w:rsid w:val="00B14793"/>
    <w:rsid w:val="00B14B3D"/>
    <w:rsid w:val="00B14B8A"/>
    <w:rsid w:val="00B14BFF"/>
    <w:rsid w:val="00B17643"/>
    <w:rsid w:val="00B204B0"/>
    <w:rsid w:val="00B212A9"/>
    <w:rsid w:val="00B21D6E"/>
    <w:rsid w:val="00B222EB"/>
    <w:rsid w:val="00B22B82"/>
    <w:rsid w:val="00B235C9"/>
    <w:rsid w:val="00B25D76"/>
    <w:rsid w:val="00B30431"/>
    <w:rsid w:val="00B360DD"/>
    <w:rsid w:val="00B364DA"/>
    <w:rsid w:val="00B36FE6"/>
    <w:rsid w:val="00B37CE4"/>
    <w:rsid w:val="00B45E9E"/>
    <w:rsid w:val="00B46651"/>
    <w:rsid w:val="00B47D2E"/>
    <w:rsid w:val="00B5000D"/>
    <w:rsid w:val="00B500E3"/>
    <w:rsid w:val="00B5120B"/>
    <w:rsid w:val="00B51BE3"/>
    <w:rsid w:val="00B5719C"/>
    <w:rsid w:val="00B60791"/>
    <w:rsid w:val="00B618D2"/>
    <w:rsid w:val="00B624EE"/>
    <w:rsid w:val="00B63AF1"/>
    <w:rsid w:val="00B657F9"/>
    <w:rsid w:val="00B70A8C"/>
    <w:rsid w:val="00B716C9"/>
    <w:rsid w:val="00B71731"/>
    <w:rsid w:val="00B71C7C"/>
    <w:rsid w:val="00B72B48"/>
    <w:rsid w:val="00B73063"/>
    <w:rsid w:val="00B73748"/>
    <w:rsid w:val="00B7487A"/>
    <w:rsid w:val="00B7627D"/>
    <w:rsid w:val="00B81E8B"/>
    <w:rsid w:val="00B82AB4"/>
    <w:rsid w:val="00B82E38"/>
    <w:rsid w:val="00B83045"/>
    <w:rsid w:val="00B8351B"/>
    <w:rsid w:val="00B85FBC"/>
    <w:rsid w:val="00B908F2"/>
    <w:rsid w:val="00B91E8F"/>
    <w:rsid w:val="00B92DFB"/>
    <w:rsid w:val="00B93A1E"/>
    <w:rsid w:val="00B93DE3"/>
    <w:rsid w:val="00B96346"/>
    <w:rsid w:val="00B97C48"/>
    <w:rsid w:val="00BA1E84"/>
    <w:rsid w:val="00BA2111"/>
    <w:rsid w:val="00BA4154"/>
    <w:rsid w:val="00BA5AD5"/>
    <w:rsid w:val="00BA5D35"/>
    <w:rsid w:val="00BA6DA0"/>
    <w:rsid w:val="00BB0818"/>
    <w:rsid w:val="00BB11A0"/>
    <w:rsid w:val="00BB1234"/>
    <w:rsid w:val="00BB2BDB"/>
    <w:rsid w:val="00BB3BBA"/>
    <w:rsid w:val="00BB41D1"/>
    <w:rsid w:val="00BB441C"/>
    <w:rsid w:val="00BB674D"/>
    <w:rsid w:val="00BB7C41"/>
    <w:rsid w:val="00BC0DC2"/>
    <w:rsid w:val="00BC2486"/>
    <w:rsid w:val="00BC34A2"/>
    <w:rsid w:val="00BC39D1"/>
    <w:rsid w:val="00BC3CD3"/>
    <w:rsid w:val="00BC54F1"/>
    <w:rsid w:val="00BC5CC7"/>
    <w:rsid w:val="00BD0493"/>
    <w:rsid w:val="00BD0A0E"/>
    <w:rsid w:val="00BD3AE9"/>
    <w:rsid w:val="00BD51DF"/>
    <w:rsid w:val="00BD7368"/>
    <w:rsid w:val="00BD7A68"/>
    <w:rsid w:val="00BD7EAB"/>
    <w:rsid w:val="00BE19C9"/>
    <w:rsid w:val="00BE1F1A"/>
    <w:rsid w:val="00BE240B"/>
    <w:rsid w:val="00BE2F12"/>
    <w:rsid w:val="00BE318B"/>
    <w:rsid w:val="00BE34B1"/>
    <w:rsid w:val="00BE44ED"/>
    <w:rsid w:val="00BE5274"/>
    <w:rsid w:val="00BE5A05"/>
    <w:rsid w:val="00BF0973"/>
    <w:rsid w:val="00BF6018"/>
    <w:rsid w:val="00BF6416"/>
    <w:rsid w:val="00BF6DC6"/>
    <w:rsid w:val="00BF7EB8"/>
    <w:rsid w:val="00C00A7E"/>
    <w:rsid w:val="00C03541"/>
    <w:rsid w:val="00C04350"/>
    <w:rsid w:val="00C05647"/>
    <w:rsid w:val="00C05B4F"/>
    <w:rsid w:val="00C06C13"/>
    <w:rsid w:val="00C06D84"/>
    <w:rsid w:val="00C10D03"/>
    <w:rsid w:val="00C16FD9"/>
    <w:rsid w:val="00C2019B"/>
    <w:rsid w:val="00C206E4"/>
    <w:rsid w:val="00C20AE2"/>
    <w:rsid w:val="00C21159"/>
    <w:rsid w:val="00C24529"/>
    <w:rsid w:val="00C27616"/>
    <w:rsid w:val="00C31821"/>
    <w:rsid w:val="00C31E8E"/>
    <w:rsid w:val="00C31F1F"/>
    <w:rsid w:val="00C342B3"/>
    <w:rsid w:val="00C34688"/>
    <w:rsid w:val="00C34F11"/>
    <w:rsid w:val="00C35622"/>
    <w:rsid w:val="00C3578A"/>
    <w:rsid w:val="00C36A66"/>
    <w:rsid w:val="00C40BBD"/>
    <w:rsid w:val="00C40D9C"/>
    <w:rsid w:val="00C41805"/>
    <w:rsid w:val="00C458A6"/>
    <w:rsid w:val="00C46533"/>
    <w:rsid w:val="00C4781B"/>
    <w:rsid w:val="00C5225A"/>
    <w:rsid w:val="00C5341D"/>
    <w:rsid w:val="00C54887"/>
    <w:rsid w:val="00C600B6"/>
    <w:rsid w:val="00C6035D"/>
    <w:rsid w:val="00C618C1"/>
    <w:rsid w:val="00C61B21"/>
    <w:rsid w:val="00C6321B"/>
    <w:rsid w:val="00C636F2"/>
    <w:rsid w:val="00C6487D"/>
    <w:rsid w:val="00C667AD"/>
    <w:rsid w:val="00C67E04"/>
    <w:rsid w:val="00C72DF8"/>
    <w:rsid w:val="00C73AF3"/>
    <w:rsid w:val="00C7569A"/>
    <w:rsid w:val="00C757BC"/>
    <w:rsid w:val="00C75A19"/>
    <w:rsid w:val="00C75A56"/>
    <w:rsid w:val="00C75F05"/>
    <w:rsid w:val="00C7642F"/>
    <w:rsid w:val="00C810E8"/>
    <w:rsid w:val="00C81CF4"/>
    <w:rsid w:val="00C821CC"/>
    <w:rsid w:val="00C83623"/>
    <w:rsid w:val="00C84357"/>
    <w:rsid w:val="00C85B55"/>
    <w:rsid w:val="00C85D5C"/>
    <w:rsid w:val="00C85E19"/>
    <w:rsid w:val="00C90EF6"/>
    <w:rsid w:val="00C91AA2"/>
    <w:rsid w:val="00C92B15"/>
    <w:rsid w:val="00C94FDB"/>
    <w:rsid w:val="00C97FB7"/>
    <w:rsid w:val="00CA0175"/>
    <w:rsid w:val="00CA26CC"/>
    <w:rsid w:val="00CA2CF5"/>
    <w:rsid w:val="00CA481B"/>
    <w:rsid w:val="00CA5C50"/>
    <w:rsid w:val="00CA66E3"/>
    <w:rsid w:val="00CB0F4C"/>
    <w:rsid w:val="00CB0F66"/>
    <w:rsid w:val="00CB1BDE"/>
    <w:rsid w:val="00CB30ED"/>
    <w:rsid w:val="00CB3CD5"/>
    <w:rsid w:val="00CB5F16"/>
    <w:rsid w:val="00CB6015"/>
    <w:rsid w:val="00CC1AA5"/>
    <w:rsid w:val="00CC2333"/>
    <w:rsid w:val="00CC3D5B"/>
    <w:rsid w:val="00CC56F4"/>
    <w:rsid w:val="00CC578D"/>
    <w:rsid w:val="00CC5D68"/>
    <w:rsid w:val="00CC6198"/>
    <w:rsid w:val="00CD0440"/>
    <w:rsid w:val="00CD1231"/>
    <w:rsid w:val="00CD1AA9"/>
    <w:rsid w:val="00CD4323"/>
    <w:rsid w:val="00CD4E4F"/>
    <w:rsid w:val="00CD500C"/>
    <w:rsid w:val="00CD56A0"/>
    <w:rsid w:val="00CD585D"/>
    <w:rsid w:val="00CD5926"/>
    <w:rsid w:val="00CD5C59"/>
    <w:rsid w:val="00CD6140"/>
    <w:rsid w:val="00CD764D"/>
    <w:rsid w:val="00CE0369"/>
    <w:rsid w:val="00CE2652"/>
    <w:rsid w:val="00CE3EEE"/>
    <w:rsid w:val="00CE45C6"/>
    <w:rsid w:val="00CE620F"/>
    <w:rsid w:val="00CE75D1"/>
    <w:rsid w:val="00CE7FAD"/>
    <w:rsid w:val="00CF0969"/>
    <w:rsid w:val="00CF1708"/>
    <w:rsid w:val="00CF1EEE"/>
    <w:rsid w:val="00CF29AE"/>
    <w:rsid w:val="00CF3D41"/>
    <w:rsid w:val="00CF3FCA"/>
    <w:rsid w:val="00CF4FA1"/>
    <w:rsid w:val="00CF53B5"/>
    <w:rsid w:val="00CF68B0"/>
    <w:rsid w:val="00CF7FD1"/>
    <w:rsid w:val="00D0128D"/>
    <w:rsid w:val="00D0149C"/>
    <w:rsid w:val="00D02404"/>
    <w:rsid w:val="00D02D1E"/>
    <w:rsid w:val="00D03A85"/>
    <w:rsid w:val="00D03F7E"/>
    <w:rsid w:val="00D04428"/>
    <w:rsid w:val="00D0501F"/>
    <w:rsid w:val="00D05033"/>
    <w:rsid w:val="00D05057"/>
    <w:rsid w:val="00D057BD"/>
    <w:rsid w:val="00D0679C"/>
    <w:rsid w:val="00D11757"/>
    <w:rsid w:val="00D11D70"/>
    <w:rsid w:val="00D12BB8"/>
    <w:rsid w:val="00D133D7"/>
    <w:rsid w:val="00D13D92"/>
    <w:rsid w:val="00D14294"/>
    <w:rsid w:val="00D15911"/>
    <w:rsid w:val="00D159E3"/>
    <w:rsid w:val="00D1641B"/>
    <w:rsid w:val="00D20DA3"/>
    <w:rsid w:val="00D2166B"/>
    <w:rsid w:val="00D217C3"/>
    <w:rsid w:val="00D222B8"/>
    <w:rsid w:val="00D2282B"/>
    <w:rsid w:val="00D22DFE"/>
    <w:rsid w:val="00D247FA"/>
    <w:rsid w:val="00D249D5"/>
    <w:rsid w:val="00D25769"/>
    <w:rsid w:val="00D25931"/>
    <w:rsid w:val="00D26C22"/>
    <w:rsid w:val="00D30622"/>
    <w:rsid w:val="00D33D96"/>
    <w:rsid w:val="00D3490D"/>
    <w:rsid w:val="00D35B55"/>
    <w:rsid w:val="00D41B63"/>
    <w:rsid w:val="00D42C58"/>
    <w:rsid w:val="00D439EB"/>
    <w:rsid w:val="00D445E4"/>
    <w:rsid w:val="00D44963"/>
    <w:rsid w:val="00D45B5A"/>
    <w:rsid w:val="00D46EA3"/>
    <w:rsid w:val="00D474BC"/>
    <w:rsid w:val="00D51BC1"/>
    <w:rsid w:val="00D524DC"/>
    <w:rsid w:val="00D54D36"/>
    <w:rsid w:val="00D54E7B"/>
    <w:rsid w:val="00D573FE"/>
    <w:rsid w:val="00D57C3B"/>
    <w:rsid w:val="00D6661D"/>
    <w:rsid w:val="00D7215D"/>
    <w:rsid w:val="00D733B7"/>
    <w:rsid w:val="00D738C0"/>
    <w:rsid w:val="00D73FF8"/>
    <w:rsid w:val="00D81C56"/>
    <w:rsid w:val="00D81E29"/>
    <w:rsid w:val="00D8354D"/>
    <w:rsid w:val="00D83877"/>
    <w:rsid w:val="00D83CBA"/>
    <w:rsid w:val="00D85FB5"/>
    <w:rsid w:val="00D909B0"/>
    <w:rsid w:val="00D91FBB"/>
    <w:rsid w:val="00D9309B"/>
    <w:rsid w:val="00D95CDB"/>
    <w:rsid w:val="00D96C76"/>
    <w:rsid w:val="00D96E07"/>
    <w:rsid w:val="00D976BC"/>
    <w:rsid w:val="00D97EB7"/>
    <w:rsid w:val="00DA257D"/>
    <w:rsid w:val="00DA3702"/>
    <w:rsid w:val="00DA511B"/>
    <w:rsid w:val="00DA5513"/>
    <w:rsid w:val="00DA7CAB"/>
    <w:rsid w:val="00DB1D1B"/>
    <w:rsid w:val="00DB3E99"/>
    <w:rsid w:val="00DB520D"/>
    <w:rsid w:val="00DB738A"/>
    <w:rsid w:val="00DB75F8"/>
    <w:rsid w:val="00DC30E7"/>
    <w:rsid w:val="00DC373D"/>
    <w:rsid w:val="00DC402D"/>
    <w:rsid w:val="00DC4954"/>
    <w:rsid w:val="00DC4CFC"/>
    <w:rsid w:val="00DC4E9A"/>
    <w:rsid w:val="00DC7011"/>
    <w:rsid w:val="00DC757D"/>
    <w:rsid w:val="00DD02CB"/>
    <w:rsid w:val="00DD20CB"/>
    <w:rsid w:val="00DD36AE"/>
    <w:rsid w:val="00DE06A5"/>
    <w:rsid w:val="00DE0FAE"/>
    <w:rsid w:val="00DE161B"/>
    <w:rsid w:val="00DE2F06"/>
    <w:rsid w:val="00DE7AAD"/>
    <w:rsid w:val="00DF20C5"/>
    <w:rsid w:val="00DF2412"/>
    <w:rsid w:val="00DF2BEB"/>
    <w:rsid w:val="00DF3772"/>
    <w:rsid w:val="00DF51F2"/>
    <w:rsid w:val="00DF65E8"/>
    <w:rsid w:val="00DF73EF"/>
    <w:rsid w:val="00DF7423"/>
    <w:rsid w:val="00DF771E"/>
    <w:rsid w:val="00DF786B"/>
    <w:rsid w:val="00DF7BA0"/>
    <w:rsid w:val="00E01044"/>
    <w:rsid w:val="00E0124B"/>
    <w:rsid w:val="00E046ED"/>
    <w:rsid w:val="00E05148"/>
    <w:rsid w:val="00E05C90"/>
    <w:rsid w:val="00E064AA"/>
    <w:rsid w:val="00E06627"/>
    <w:rsid w:val="00E07D9D"/>
    <w:rsid w:val="00E131CC"/>
    <w:rsid w:val="00E134D4"/>
    <w:rsid w:val="00E13B8F"/>
    <w:rsid w:val="00E14534"/>
    <w:rsid w:val="00E177BE"/>
    <w:rsid w:val="00E20043"/>
    <w:rsid w:val="00E20B36"/>
    <w:rsid w:val="00E2294E"/>
    <w:rsid w:val="00E22D9D"/>
    <w:rsid w:val="00E231BC"/>
    <w:rsid w:val="00E2324A"/>
    <w:rsid w:val="00E23A3A"/>
    <w:rsid w:val="00E2562E"/>
    <w:rsid w:val="00E261F3"/>
    <w:rsid w:val="00E30934"/>
    <w:rsid w:val="00E318D3"/>
    <w:rsid w:val="00E32171"/>
    <w:rsid w:val="00E32B93"/>
    <w:rsid w:val="00E33530"/>
    <w:rsid w:val="00E33C4C"/>
    <w:rsid w:val="00E33E5E"/>
    <w:rsid w:val="00E35FB3"/>
    <w:rsid w:val="00E361CF"/>
    <w:rsid w:val="00E37366"/>
    <w:rsid w:val="00E41E54"/>
    <w:rsid w:val="00E440F2"/>
    <w:rsid w:val="00E4481F"/>
    <w:rsid w:val="00E4505D"/>
    <w:rsid w:val="00E45C34"/>
    <w:rsid w:val="00E46707"/>
    <w:rsid w:val="00E4775D"/>
    <w:rsid w:val="00E47B94"/>
    <w:rsid w:val="00E47E55"/>
    <w:rsid w:val="00E50DF8"/>
    <w:rsid w:val="00E51A9F"/>
    <w:rsid w:val="00E51FEC"/>
    <w:rsid w:val="00E5471A"/>
    <w:rsid w:val="00E54779"/>
    <w:rsid w:val="00E54CE8"/>
    <w:rsid w:val="00E55606"/>
    <w:rsid w:val="00E57E43"/>
    <w:rsid w:val="00E60413"/>
    <w:rsid w:val="00E63598"/>
    <w:rsid w:val="00E67251"/>
    <w:rsid w:val="00E70139"/>
    <w:rsid w:val="00E71451"/>
    <w:rsid w:val="00E731C5"/>
    <w:rsid w:val="00E77D52"/>
    <w:rsid w:val="00E77EEB"/>
    <w:rsid w:val="00E901EC"/>
    <w:rsid w:val="00E90CED"/>
    <w:rsid w:val="00E951E9"/>
    <w:rsid w:val="00E958E2"/>
    <w:rsid w:val="00E9725D"/>
    <w:rsid w:val="00EA073F"/>
    <w:rsid w:val="00EA1C13"/>
    <w:rsid w:val="00EA22BD"/>
    <w:rsid w:val="00EA39BC"/>
    <w:rsid w:val="00EA4C2B"/>
    <w:rsid w:val="00EA4ED5"/>
    <w:rsid w:val="00EA5B57"/>
    <w:rsid w:val="00EA65F1"/>
    <w:rsid w:val="00EA6D41"/>
    <w:rsid w:val="00EA7544"/>
    <w:rsid w:val="00EB13E5"/>
    <w:rsid w:val="00EB2E44"/>
    <w:rsid w:val="00EB3D86"/>
    <w:rsid w:val="00EB42C3"/>
    <w:rsid w:val="00EB4A66"/>
    <w:rsid w:val="00EB4BB1"/>
    <w:rsid w:val="00EB4EC4"/>
    <w:rsid w:val="00EB5773"/>
    <w:rsid w:val="00EB7B36"/>
    <w:rsid w:val="00EC064D"/>
    <w:rsid w:val="00EC1B71"/>
    <w:rsid w:val="00EC37B1"/>
    <w:rsid w:val="00EC40EE"/>
    <w:rsid w:val="00EC50D4"/>
    <w:rsid w:val="00EC5D57"/>
    <w:rsid w:val="00EC6F9F"/>
    <w:rsid w:val="00ED06AF"/>
    <w:rsid w:val="00ED0CB4"/>
    <w:rsid w:val="00ED2E7A"/>
    <w:rsid w:val="00ED323A"/>
    <w:rsid w:val="00ED3655"/>
    <w:rsid w:val="00ED4B89"/>
    <w:rsid w:val="00ED6A65"/>
    <w:rsid w:val="00ED7506"/>
    <w:rsid w:val="00ED7F55"/>
    <w:rsid w:val="00EE0142"/>
    <w:rsid w:val="00EE23F5"/>
    <w:rsid w:val="00EE2C82"/>
    <w:rsid w:val="00EE359E"/>
    <w:rsid w:val="00EE475E"/>
    <w:rsid w:val="00EE49DE"/>
    <w:rsid w:val="00EE6A91"/>
    <w:rsid w:val="00EE76FD"/>
    <w:rsid w:val="00EF06E6"/>
    <w:rsid w:val="00EF0BD2"/>
    <w:rsid w:val="00EF2131"/>
    <w:rsid w:val="00EF39A8"/>
    <w:rsid w:val="00EF3CCA"/>
    <w:rsid w:val="00EF5419"/>
    <w:rsid w:val="00EF55DD"/>
    <w:rsid w:val="00EF5AC1"/>
    <w:rsid w:val="00EF6522"/>
    <w:rsid w:val="00F00B6C"/>
    <w:rsid w:val="00F021D3"/>
    <w:rsid w:val="00F03C9C"/>
    <w:rsid w:val="00F04393"/>
    <w:rsid w:val="00F0466E"/>
    <w:rsid w:val="00F051DB"/>
    <w:rsid w:val="00F058A1"/>
    <w:rsid w:val="00F0595A"/>
    <w:rsid w:val="00F0672A"/>
    <w:rsid w:val="00F06EB6"/>
    <w:rsid w:val="00F1161F"/>
    <w:rsid w:val="00F12B0F"/>
    <w:rsid w:val="00F15DE0"/>
    <w:rsid w:val="00F17F98"/>
    <w:rsid w:val="00F200B5"/>
    <w:rsid w:val="00F20FA6"/>
    <w:rsid w:val="00F2216F"/>
    <w:rsid w:val="00F22E26"/>
    <w:rsid w:val="00F25CE1"/>
    <w:rsid w:val="00F26E4C"/>
    <w:rsid w:val="00F27F32"/>
    <w:rsid w:val="00F305C4"/>
    <w:rsid w:val="00F30E31"/>
    <w:rsid w:val="00F31F3B"/>
    <w:rsid w:val="00F3228C"/>
    <w:rsid w:val="00F32A1B"/>
    <w:rsid w:val="00F33948"/>
    <w:rsid w:val="00F3394E"/>
    <w:rsid w:val="00F33B3B"/>
    <w:rsid w:val="00F3654A"/>
    <w:rsid w:val="00F4068E"/>
    <w:rsid w:val="00F40FF2"/>
    <w:rsid w:val="00F415E5"/>
    <w:rsid w:val="00F41C64"/>
    <w:rsid w:val="00F429D6"/>
    <w:rsid w:val="00F4308B"/>
    <w:rsid w:val="00F43326"/>
    <w:rsid w:val="00F44328"/>
    <w:rsid w:val="00F44CCF"/>
    <w:rsid w:val="00F45096"/>
    <w:rsid w:val="00F45572"/>
    <w:rsid w:val="00F4598E"/>
    <w:rsid w:val="00F46D97"/>
    <w:rsid w:val="00F51C8D"/>
    <w:rsid w:val="00F52150"/>
    <w:rsid w:val="00F52BE0"/>
    <w:rsid w:val="00F532C8"/>
    <w:rsid w:val="00F54749"/>
    <w:rsid w:val="00F56BA3"/>
    <w:rsid w:val="00F56BE5"/>
    <w:rsid w:val="00F56F0E"/>
    <w:rsid w:val="00F57963"/>
    <w:rsid w:val="00F6010F"/>
    <w:rsid w:val="00F6086D"/>
    <w:rsid w:val="00F618DA"/>
    <w:rsid w:val="00F61A2E"/>
    <w:rsid w:val="00F6341C"/>
    <w:rsid w:val="00F63EF2"/>
    <w:rsid w:val="00F64D29"/>
    <w:rsid w:val="00F64F0A"/>
    <w:rsid w:val="00F66A52"/>
    <w:rsid w:val="00F672F3"/>
    <w:rsid w:val="00F713E7"/>
    <w:rsid w:val="00F71C5C"/>
    <w:rsid w:val="00F73652"/>
    <w:rsid w:val="00F7563B"/>
    <w:rsid w:val="00F76477"/>
    <w:rsid w:val="00F84320"/>
    <w:rsid w:val="00F867A7"/>
    <w:rsid w:val="00F86AA1"/>
    <w:rsid w:val="00F935B8"/>
    <w:rsid w:val="00F93B1B"/>
    <w:rsid w:val="00F9417B"/>
    <w:rsid w:val="00F94461"/>
    <w:rsid w:val="00FA1AA8"/>
    <w:rsid w:val="00FA33A0"/>
    <w:rsid w:val="00FA6110"/>
    <w:rsid w:val="00FB21FA"/>
    <w:rsid w:val="00FB2258"/>
    <w:rsid w:val="00FB3390"/>
    <w:rsid w:val="00FB5BD9"/>
    <w:rsid w:val="00FB7BB4"/>
    <w:rsid w:val="00FC02D6"/>
    <w:rsid w:val="00FC2772"/>
    <w:rsid w:val="00FC2C8F"/>
    <w:rsid w:val="00FC34C7"/>
    <w:rsid w:val="00FC3666"/>
    <w:rsid w:val="00FC3CA7"/>
    <w:rsid w:val="00FC4299"/>
    <w:rsid w:val="00FC671B"/>
    <w:rsid w:val="00FC6CAF"/>
    <w:rsid w:val="00FC73E5"/>
    <w:rsid w:val="00FD0D2F"/>
    <w:rsid w:val="00FD1896"/>
    <w:rsid w:val="00FD1D18"/>
    <w:rsid w:val="00FD2EAD"/>
    <w:rsid w:val="00FD3BBE"/>
    <w:rsid w:val="00FD5FFE"/>
    <w:rsid w:val="00FD60F1"/>
    <w:rsid w:val="00FE12AB"/>
    <w:rsid w:val="00FE205D"/>
    <w:rsid w:val="00FE45DC"/>
    <w:rsid w:val="00FE497B"/>
    <w:rsid w:val="00FE4DC8"/>
    <w:rsid w:val="00FE57BC"/>
    <w:rsid w:val="00FE5E9F"/>
    <w:rsid w:val="00FE6A45"/>
    <w:rsid w:val="00FE6ADB"/>
    <w:rsid w:val="00FE7C42"/>
    <w:rsid w:val="00FF2701"/>
    <w:rsid w:val="00FF5107"/>
    <w:rsid w:val="00FF51AF"/>
    <w:rsid w:val="00FF6010"/>
    <w:rsid w:val="00FF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3A43"/>
  <w15:chartTrackingRefBased/>
  <w15:docId w15:val="{47878071-9BEB-0348-A94A-B1B54F52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B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E29B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29B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29B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29B9"/>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29B9"/>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29B9"/>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29B9"/>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29B9"/>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29B9"/>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9B9"/>
    <w:rPr>
      <w:rFonts w:eastAsiaTheme="majorEastAsia" w:cstheme="majorBidi"/>
      <w:color w:val="272727" w:themeColor="text1" w:themeTint="D8"/>
    </w:rPr>
  </w:style>
  <w:style w:type="paragraph" w:styleId="Title">
    <w:name w:val="Title"/>
    <w:basedOn w:val="Normal"/>
    <w:next w:val="Normal"/>
    <w:link w:val="TitleChar"/>
    <w:uiPriority w:val="10"/>
    <w:qFormat/>
    <w:rsid w:val="002E29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2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9B9"/>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2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9B9"/>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E29B9"/>
    <w:rPr>
      <w:i/>
      <w:iCs/>
      <w:color w:val="404040" w:themeColor="text1" w:themeTint="BF"/>
    </w:rPr>
  </w:style>
  <w:style w:type="paragraph" w:styleId="ListParagraph">
    <w:name w:val="List Paragraph"/>
    <w:basedOn w:val="Normal"/>
    <w:uiPriority w:val="34"/>
    <w:qFormat/>
    <w:rsid w:val="002E29B9"/>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E29B9"/>
    <w:rPr>
      <w:i/>
      <w:iCs/>
      <w:color w:val="0F4761" w:themeColor="accent1" w:themeShade="BF"/>
    </w:rPr>
  </w:style>
  <w:style w:type="paragraph" w:styleId="IntenseQuote">
    <w:name w:val="Intense Quote"/>
    <w:basedOn w:val="Normal"/>
    <w:next w:val="Normal"/>
    <w:link w:val="IntenseQuoteChar"/>
    <w:uiPriority w:val="30"/>
    <w:qFormat/>
    <w:rsid w:val="002E29B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E29B9"/>
    <w:rPr>
      <w:i/>
      <w:iCs/>
      <w:color w:val="0F4761" w:themeColor="accent1" w:themeShade="BF"/>
    </w:rPr>
  </w:style>
  <w:style w:type="character" w:styleId="IntenseReference">
    <w:name w:val="Intense Reference"/>
    <w:basedOn w:val="DefaultParagraphFont"/>
    <w:uiPriority w:val="32"/>
    <w:qFormat/>
    <w:rsid w:val="002E29B9"/>
    <w:rPr>
      <w:b/>
      <w:bCs/>
      <w:smallCaps/>
      <w:color w:val="0F4761" w:themeColor="accent1" w:themeShade="BF"/>
      <w:spacing w:val="5"/>
    </w:rPr>
  </w:style>
  <w:style w:type="character" w:styleId="Hyperlink">
    <w:name w:val="Hyperlink"/>
    <w:rsid w:val="002E29B9"/>
    <w:rPr>
      <w:color w:val="0000FF"/>
      <w:u w:val="single"/>
    </w:rPr>
  </w:style>
  <w:style w:type="character" w:styleId="CommentReference">
    <w:name w:val="annotation reference"/>
    <w:rsid w:val="002E29B9"/>
    <w:rPr>
      <w:sz w:val="16"/>
      <w:szCs w:val="16"/>
    </w:rPr>
  </w:style>
  <w:style w:type="paragraph" w:styleId="CommentText">
    <w:name w:val="annotation text"/>
    <w:basedOn w:val="Normal"/>
    <w:link w:val="CommentTextChar"/>
    <w:rsid w:val="002E29B9"/>
    <w:rPr>
      <w:sz w:val="20"/>
      <w:szCs w:val="20"/>
    </w:rPr>
  </w:style>
  <w:style w:type="character" w:customStyle="1" w:styleId="CommentTextChar">
    <w:name w:val="Comment Text Char"/>
    <w:basedOn w:val="DefaultParagraphFont"/>
    <w:link w:val="CommentText"/>
    <w:rsid w:val="002E29B9"/>
    <w:rPr>
      <w:rFonts w:ascii="Times New Roman" w:eastAsia="Times New Roman" w:hAnsi="Times New Roman" w:cs="Times New Roman"/>
      <w:kern w:val="0"/>
      <w:sz w:val="20"/>
      <w:szCs w:val="20"/>
      <w14:ligatures w14:val="none"/>
    </w:rPr>
  </w:style>
  <w:style w:type="character" w:customStyle="1" w:styleId="ICBAbold">
    <w:name w:val="ICBA bold"/>
    <w:rsid w:val="002E29B9"/>
    <w:rPr>
      <w:b/>
    </w:rPr>
  </w:style>
  <w:style w:type="paragraph" w:styleId="Header">
    <w:name w:val="header"/>
    <w:basedOn w:val="Normal"/>
    <w:link w:val="HeaderChar"/>
    <w:uiPriority w:val="99"/>
    <w:unhideWhenUsed/>
    <w:rsid w:val="00BC2486"/>
    <w:pPr>
      <w:tabs>
        <w:tab w:val="center" w:pos="4680"/>
        <w:tab w:val="right" w:pos="9360"/>
      </w:tabs>
    </w:pPr>
  </w:style>
  <w:style w:type="character" w:customStyle="1" w:styleId="HeaderChar">
    <w:name w:val="Header Char"/>
    <w:basedOn w:val="DefaultParagraphFont"/>
    <w:link w:val="Header"/>
    <w:uiPriority w:val="99"/>
    <w:rsid w:val="00BC248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C2486"/>
    <w:pPr>
      <w:tabs>
        <w:tab w:val="center" w:pos="4680"/>
        <w:tab w:val="right" w:pos="9360"/>
      </w:tabs>
    </w:pPr>
  </w:style>
  <w:style w:type="character" w:customStyle="1" w:styleId="FooterChar">
    <w:name w:val="Footer Char"/>
    <w:basedOn w:val="DefaultParagraphFont"/>
    <w:link w:val="Footer"/>
    <w:uiPriority w:val="99"/>
    <w:rsid w:val="00BC2486"/>
    <w:rPr>
      <w:rFonts w:ascii="Times New Roman" w:eastAsia="Times New Roman" w:hAnsi="Times New Roman" w:cs="Times New Roman"/>
      <w:kern w:val="0"/>
      <w14:ligatures w14:val="none"/>
    </w:rPr>
  </w:style>
  <w:style w:type="paragraph" w:styleId="Revision">
    <w:name w:val="Revision"/>
    <w:hidden/>
    <w:uiPriority w:val="99"/>
    <w:semiHidden/>
    <w:rsid w:val="00243ED6"/>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243ED6"/>
    <w:rPr>
      <w:b/>
      <w:bCs/>
    </w:rPr>
  </w:style>
  <w:style w:type="character" w:customStyle="1" w:styleId="CommentSubjectChar">
    <w:name w:val="Comment Subject Char"/>
    <w:basedOn w:val="CommentTextChar"/>
    <w:link w:val="CommentSubject"/>
    <w:uiPriority w:val="99"/>
    <w:semiHidden/>
    <w:rsid w:val="00243ED6"/>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B9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achronal_rhyth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reber@icbasecurities.com" TargetMode="External"/><Relationship Id="rId4" Type="http://schemas.openxmlformats.org/officeDocument/2006/relationships/settings" Target="settings.xml"/><Relationship Id="rId9" Type="http://schemas.openxmlformats.org/officeDocument/2006/relationships/hyperlink" Target="https://en.wikipedia.org/wiki/Stad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213B-81F8-9841-BBF5-B00A8A2B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Bennett</dc:creator>
  <cp:keywords/>
  <dc:description/>
  <cp:lastModifiedBy>Molly Bennett</cp:lastModifiedBy>
  <cp:revision>3</cp:revision>
  <dcterms:created xsi:type="dcterms:W3CDTF">2024-10-25T17:44:00Z</dcterms:created>
  <dcterms:modified xsi:type="dcterms:W3CDTF">2024-10-25T17:54:00Z</dcterms:modified>
</cp:coreProperties>
</file>