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DDCA" w14:textId="619E7251" w:rsidR="007A0963" w:rsidRPr="007A0963" w:rsidRDefault="007A0963" w:rsidP="007A0963">
      <w:pPr>
        <w:rPr>
          <w:b/>
          <w:sz w:val="24"/>
          <w:szCs w:val="24"/>
        </w:rPr>
      </w:pPr>
      <w:bookmarkStart w:id="0" w:name="_GoBack"/>
      <w:r w:rsidRPr="007A0963">
        <w:rPr>
          <w:b/>
          <w:sz w:val="24"/>
          <w:szCs w:val="24"/>
        </w:rPr>
        <w:t>Independent Banker</w:t>
      </w:r>
    </w:p>
    <w:p w14:paraId="16946D30" w14:textId="1E0D48DD" w:rsidR="007A0963" w:rsidRPr="007A0963" w:rsidRDefault="007A0963" w:rsidP="007A0963">
      <w:pPr>
        <w:rPr>
          <w:b/>
          <w:sz w:val="24"/>
          <w:szCs w:val="24"/>
        </w:rPr>
      </w:pPr>
      <w:r w:rsidRPr="007A0963">
        <w:rPr>
          <w:b/>
          <w:sz w:val="24"/>
          <w:szCs w:val="24"/>
        </w:rPr>
        <w:t>November 2018</w:t>
      </w:r>
    </w:p>
    <w:p w14:paraId="6998235F" w14:textId="536EF3A8" w:rsidR="007A0963" w:rsidRPr="007A0963" w:rsidRDefault="007A0963" w:rsidP="007A0963">
      <w:pPr>
        <w:rPr>
          <w:b/>
          <w:sz w:val="24"/>
          <w:szCs w:val="24"/>
        </w:rPr>
      </w:pPr>
      <w:r w:rsidRPr="007A0963">
        <w:rPr>
          <w:b/>
          <w:sz w:val="24"/>
          <w:szCs w:val="24"/>
        </w:rPr>
        <w:t>Portfolio</w:t>
      </w:r>
    </w:p>
    <w:p w14:paraId="62865762" w14:textId="56D34542" w:rsidR="007A0963" w:rsidRPr="007A0963" w:rsidRDefault="007A0963" w:rsidP="007A0963">
      <w:pPr>
        <w:rPr>
          <w:b/>
          <w:sz w:val="24"/>
          <w:szCs w:val="24"/>
        </w:rPr>
      </w:pPr>
    </w:p>
    <w:p w14:paraId="0214DC15" w14:textId="7C1B3CDC" w:rsidR="007A0963" w:rsidRPr="007A0963" w:rsidRDefault="007A0963" w:rsidP="007A0963">
      <w:pPr>
        <w:rPr>
          <w:b/>
          <w:sz w:val="24"/>
          <w:szCs w:val="24"/>
        </w:rPr>
      </w:pPr>
      <w:r w:rsidRPr="007A0963">
        <w:rPr>
          <w:b/>
          <w:sz w:val="24"/>
          <w:szCs w:val="24"/>
        </w:rPr>
        <w:t>[</w:t>
      </w:r>
      <w:r>
        <w:rPr>
          <w:b/>
          <w:sz w:val="24"/>
          <w:szCs w:val="24"/>
        </w:rPr>
        <w:t xml:space="preserve">column </w:t>
      </w:r>
      <w:r w:rsidRPr="007A0963">
        <w:rPr>
          <w:b/>
          <w:sz w:val="24"/>
          <w:szCs w:val="24"/>
        </w:rPr>
        <w:t>tag] Innovation Station</w:t>
      </w:r>
    </w:p>
    <w:p w14:paraId="71BA7C49" w14:textId="753A759A" w:rsidR="004D1F58" w:rsidRPr="007A0963" w:rsidRDefault="007A0963" w:rsidP="007A0963">
      <w:pPr>
        <w:rPr>
          <w:b/>
          <w:sz w:val="24"/>
          <w:szCs w:val="24"/>
        </w:rPr>
      </w:pPr>
      <w:r w:rsidRPr="007A0963">
        <w:rPr>
          <w:b/>
          <w:sz w:val="24"/>
          <w:szCs w:val="24"/>
        </w:rPr>
        <w:t xml:space="preserve">[hed] </w:t>
      </w:r>
      <w:r w:rsidR="004D1F58" w:rsidRPr="007A0963">
        <w:rPr>
          <w:b/>
          <w:sz w:val="24"/>
          <w:szCs w:val="24"/>
        </w:rPr>
        <w:t>Tales from the Fall Trade Show Season</w:t>
      </w:r>
    </w:p>
    <w:p w14:paraId="1A3EE7D2" w14:textId="3BFAC746" w:rsidR="004D1F58" w:rsidRDefault="007A0963">
      <w:pPr>
        <w:rPr>
          <w:sz w:val="24"/>
          <w:szCs w:val="24"/>
        </w:rPr>
      </w:pPr>
      <w:r>
        <w:rPr>
          <w:sz w:val="24"/>
          <w:szCs w:val="24"/>
        </w:rPr>
        <w:t xml:space="preserve">[byline] </w:t>
      </w:r>
      <w:r w:rsidR="00381200" w:rsidRPr="007A0963">
        <w:rPr>
          <w:sz w:val="24"/>
          <w:szCs w:val="24"/>
        </w:rPr>
        <w:t>By Kevin Tweddle</w:t>
      </w:r>
      <w:r>
        <w:rPr>
          <w:sz w:val="24"/>
          <w:szCs w:val="24"/>
        </w:rPr>
        <w:t>, ICBA</w:t>
      </w:r>
    </w:p>
    <w:p w14:paraId="1EBB8BF1" w14:textId="23AF42F5" w:rsidR="007A0963" w:rsidRPr="007A0963" w:rsidRDefault="007A0963">
      <w:pPr>
        <w:rPr>
          <w:sz w:val="24"/>
          <w:szCs w:val="24"/>
        </w:rPr>
      </w:pPr>
      <w:r>
        <w:rPr>
          <w:sz w:val="24"/>
          <w:szCs w:val="24"/>
        </w:rPr>
        <w:t>[body]</w:t>
      </w:r>
    </w:p>
    <w:p w14:paraId="25DBA07D" w14:textId="36EED45C" w:rsidR="007A0963" w:rsidRDefault="007A0963">
      <w:pPr>
        <w:rPr>
          <w:sz w:val="24"/>
          <w:szCs w:val="24"/>
        </w:rPr>
      </w:pPr>
      <w:r>
        <w:rPr>
          <w:sz w:val="24"/>
          <w:szCs w:val="24"/>
        </w:rPr>
        <w:t>The smell of</w:t>
      </w:r>
      <w:r w:rsidR="00873D5A" w:rsidRPr="007A0963">
        <w:rPr>
          <w:sz w:val="24"/>
          <w:szCs w:val="24"/>
        </w:rPr>
        <w:t xml:space="preserve"> </w:t>
      </w:r>
      <w:r w:rsidR="00C562F3" w:rsidRPr="007A0963">
        <w:rPr>
          <w:sz w:val="24"/>
          <w:szCs w:val="24"/>
        </w:rPr>
        <w:t>f</w:t>
      </w:r>
      <w:r w:rsidR="00873D5A" w:rsidRPr="007A0963">
        <w:rPr>
          <w:sz w:val="24"/>
          <w:szCs w:val="24"/>
        </w:rPr>
        <w:t xml:space="preserve">all in the air </w:t>
      </w:r>
      <w:r w:rsidR="00BB7533" w:rsidRPr="007A0963">
        <w:rPr>
          <w:sz w:val="24"/>
          <w:szCs w:val="24"/>
        </w:rPr>
        <w:t xml:space="preserve">serves as a </w:t>
      </w:r>
      <w:r w:rsidR="009A159A" w:rsidRPr="007A0963">
        <w:rPr>
          <w:sz w:val="24"/>
          <w:szCs w:val="24"/>
        </w:rPr>
        <w:t>subtle reminder of the beginning of</w:t>
      </w:r>
      <w:r w:rsidR="00873D5A" w:rsidRPr="007A0963">
        <w:rPr>
          <w:sz w:val="24"/>
          <w:szCs w:val="24"/>
        </w:rPr>
        <w:t xml:space="preserve"> </w:t>
      </w:r>
      <w:r w:rsidR="009A159A" w:rsidRPr="007A0963">
        <w:rPr>
          <w:sz w:val="24"/>
          <w:szCs w:val="24"/>
        </w:rPr>
        <w:t xml:space="preserve">strategic </w:t>
      </w:r>
      <w:r w:rsidR="00873D5A" w:rsidRPr="007A0963">
        <w:rPr>
          <w:sz w:val="24"/>
          <w:szCs w:val="24"/>
        </w:rPr>
        <w:t xml:space="preserve">planning </w:t>
      </w:r>
      <w:r w:rsidR="00BB7533" w:rsidRPr="007A0963">
        <w:rPr>
          <w:sz w:val="24"/>
          <w:szCs w:val="24"/>
        </w:rPr>
        <w:t>and</w:t>
      </w:r>
      <w:r w:rsidR="00873D5A" w:rsidRPr="007A0963">
        <w:rPr>
          <w:sz w:val="24"/>
          <w:szCs w:val="24"/>
        </w:rPr>
        <w:t xml:space="preserve"> budget</w:t>
      </w:r>
      <w:r w:rsidR="00BB7533" w:rsidRPr="007A0963">
        <w:rPr>
          <w:sz w:val="24"/>
          <w:szCs w:val="24"/>
        </w:rPr>
        <w:t>ing</w:t>
      </w:r>
      <w:r w:rsidR="00873D5A" w:rsidRPr="007A0963">
        <w:rPr>
          <w:sz w:val="24"/>
          <w:szCs w:val="24"/>
        </w:rPr>
        <w:t xml:space="preserve"> season. It also kicks off the busiest time of year for banking and fin</w:t>
      </w:r>
      <w:r w:rsidR="00BB7533" w:rsidRPr="007A0963">
        <w:rPr>
          <w:sz w:val="24"/>
          <w:szCs w:val="24"/>
        </w:rPr>
        <w:t xml:space="preserve">ancial </w:t>
      </w:r>
      <w:r w:rsidR="00873D5A" w:rsidRPr="007A0963">
        <w:rPr>
          <w:sz w:val="24"/>
          <w:szCs w:val="24"/>
        </w:rPr>
        <w:t>tech</w:t>
      </w:r>
      <w:r w:rsidR="00BB7533" w:rsidRPr="007A0963">
        <w:rPr>
          <w:sz w:val="24"/>
          <w:szCs w:val="24"/>
        </w:rPr>
        <w:t>nology</w:t>
      </w:r>
      <w:r w:rsidR="00873D5A" w:rsidRPr="007A0963">
        <w:rPr>
          <w:sz w:val="24"/>
          <w:szCs w:val="24"/>
        </w:rPr>
        <w:t xml:space="preserve"> conferences. </w:t>
      </w:r>
      <w:r w:rsidR="00BB7533" w:rsidRPr="007A0963">
        <w:rPr>
          <w:sz w:val="24"/>
          <w:szCs w:val="24"/>
        </w:rPr>
        <w:t xml:space="preserve">Having </w:t>
      </w:r>
      <w:r w:rsidR="00873D5A" w:rsidRPr="007A0963">
        <w:rPr>
          <w:sz w:val="24"/>
          <w:szCs w:val="24"/>
        </w:rPr>
        <w:t xml:space="preserve">attended </w:t>
      </w:r>
      <w:r w:rsidR="00187D0B" w:rsidRPr="007A0963">
        <w:rPr>
          <w:sz w:val="24"/>
          <w:szCs w:val="24"/>
        </w:rPr>
        <w:t xml:space="preserve">several </w:t>
      </w:r>
      <w:r w:rsidR="00873D5A" w:rsidRPr="007A0963">
        <w:rPr>
          <w:sz w:val="24"/>
          <w:szCs w:val="24"/>
        </w:rPr>
        <w:t xml:space="preserve">of these conferences </w:t>
      </w:r>
      <w:r w:rsidR="00BB7533" w:rsidRPr="007A0963">
        <w:rPr>
          <w:sz w:val="24"/>
          <w:szCs w:val="24"/>
        </w:rPr>
        <w:t>this season</w:t>
      </w:r>
      <w:r w:rsidR="0079497E" w:rsidRPr="007A0963">
        <w:rPr>
          <w:sz w:val="24"/>
          <w:szCs w:val="24"/>
        </w:rPr>
        <w:t>,</w:t>
      </w:r>
      <w:r w:rsidR="00BB7533" w:rsidRPr="007A0963">
        <w:rPr>
          <w:sz w:val="24"/>
          <w:szCs w:val="24"/>
        </w:rPr>
        <w:t xml:space="preserve"> I </w:t>
      </w:r>
      <w:r w:rsidR="00873D5A" w:rsidRPr="007A0963">
        <w:rPr>
          <w:sz w:val="24"/>
          <w:szCs w:val="24"/>
        </w:rPr>
        <w:t xml:space="preserve">wanted to share some key takeaways. </w:t>
      </w:r>
    </w:p>
    <w:p w14:paraId="2FCC30B3" w14:textId="4017EC18" w:rsidR="007A0963" w:rsidRDefault="00187D0B">
      <w:pPr>
        <w:rPr>
          <w:sz w:val="24"/>
          <w:szCs w:val="24"/>
        </w:rPr>
      </w:pPr>
      <w:r w:rsidRPr="007A0963">
        <w:rPr>
          <w:sz w:val="24"/>
          <w:szCs w:val="24"/>
        </w:rPr>
        <w:t>Finovate is probably o</w:t>
      </w:r>
      <w:r w:rsidR="00873D5A" w:rsidRPr="007A0963">
        <w:rPr>
          <w:sz w:val="24"/>
          <w:szCs w:val="24"/>
        </w:rPr>
        <w:t xml:space="preserve">ne </w:t>
      </w:r>
      <w:r w:rsidRPr="007A0963">
        <w:rPr>
          <w:sz w:val="24"/>
          <w:szCs w:val="24"/>
        </w:rPr>
        <w:t xml:space="preserve">of the best </w:t>
      </w:r>
      <w:r w:rsidR="00873D5A" w:rsidRPr="007A0963">
        <w:rPr>
          <w:sz w:val="24"/>
          <w:szCs w:val="24"/>
        </w:rPr>
        <w:t>conference</w:t>
      </w:r>
      <w:r w:rsidRPr="007A0963">
        <w:rPr>
          <w:sz w:val="24"/>
          <w:szCs w:val="24"/>
        </w:rPr>
        <w:t>s</w:t>
      </w:r>
      <w:r w:rsidR="00873D5A" w:rsidRPr="007A0963">
        <w:rPr>
          <w:sz w:val="24"/>
          <w:szCs w:val="24"/>
        </w:rPr>
        <w:t xml:space="preserve"> </w:t>
      </w:r>
      <w:r w:rsidR="007A0963">
        <w:rPr>
          <w:sz w:val="24"/>
          <w:szCs w:val="24"/>
        </w:rPr>
        <w:t>out there, offering</w:t>
      </w:r>
      <w:r w:rsidR="00BB7533" w:rsidRPr="007A0963">
        <w:rPr>
          <w:sz w:val="24"/>
          <w:szCs w:val="24"/>
        </w:rPr>
        <w:t xml:space="preserve"> </w:t>
      </w:r>
      <w:r w:rsidR="00873D5A" w:rsidRPr="007A0963">
        <w:rPr>
          <w:sz w:val="24"/>
          <w:szCs w:val="24"/>
        </w:rPr>
        <w:t xml:space="preserve">a pulse </w:t>
      </w:r>
      <w:r w:rsidR="009A159A" w:rsidRPr="007A0963">
        <w:rPr>
          <w:sz w:val="24"/>
          <w:szCs w:val="24"/>
        </w:rPr>
        <w:t xml:space="preserve">on the </w:t>
      </w:r>
      <w:r w:rsidRPr="007A0963">
        <w:rPr>
          <w:sz w:val="24"/>
          <w:szCs w:val="24"/>
        </w:rPr>
        <w:t xml:space="preserve">intersection </w:t>
      </w:r>
      <w:r w:rsidR="00873D5A" w:rsidRPr="007A0963">
        <w:rPr>
          <w:sz w:val="24"/>
          <w:szCs w:val="24"/>
        </w:rPr>
        <w:t>of fintech and banking</w:t>
      </w:r>
      <w:r w:rsidRPr="007A0963">
        <w:rPr>
          <w:sz w:val="24"/>
          <w:szCs w:val="24"/>
        </w:rPr>
        <w:t xml:space="preserve">. </w:t>
      </w:r>
      <w:r w:rsidR="00873D5A" w:rsidRPr="007A0963">
        <w:rPr>
          <w:sz w:val="24"/>
          <w:szCs w:val="24"/>
        </w:rPr>
        <w:t>The highlight of the conference</w:t>
      </w:r>
      <w:r w:rsidR="007A0963">
        <w:rPr>
          <w:sz w:val="24"/>
          <w:szCs w:val="24"/>
        </w:rPr>
        <w:t>—the fall event was at the end of September in New York—</w:t>
      </w:r>
      <w:r w:rsidR="00873D5A" w:rsidRPr="007A0963">
        <w:rPr>
          <w:sz w:val="24"/>
          <w:szCs w:val="24"/>
        </w:rPr>
        <w:t xml:space="preserve">is </w:t>
      </w:r>
      <w:r w:rsidR="00BB7533" w:rsidRPr="007A0963">
        <w:rPr>
          <w:sz w:val="24"/>
          <w:szCs w:val="24"/>
        </w:rPr>
        <w:t xml:space="preserve">always the </w:t>
      </w:r>
      <w:r w:rsidR="00873D5A" w:rsidRPr="007A0963">
        <w:rPr>
          <w:sz w:val="24"/>
          <w:szCs w:val="24"/>
        </w:rPr>
        <w:t xml:space="preserve">80+ </w:t>
      </w:r>
      <w:r w:rsidR="00BB7533" w:rsidRPr="007A0963">
        <w:rPr>
          <w:sz w:val="24"/>
          <w:szCs w:val="24"/>
        </w:rPr>
        <w:t xml:space="preserve">demos available </w:t>
      </w:r>
      <w:r w:rsidR="00873D5A" w:rsidRPr="007A0963">
        <w:rPr>
          <w:sz w:val="24"/>
          <w:szCs w:val="24"/>
        </w:rPr>
        <w:t xml:space="preserve">from various global fintech companies. </w:t>
      </w:r>
    </w:p>
    <w:p w14:paraId="7A501AF5" w14:textId="70C939DF" w:rsidR="00873D5A" w:rsidRPr="007A0963" w:rsidRDefault="00BB7533">
      <w:pPr>
        <w:rPr>
          <w:sz w:val="24"/>
          <w:szCs w:val="24"/>
        </w:rPr>
      </w:pPr>
      <w:r w:rsidRPr="007A0963">
        <w:rPr>
          <w:sz w:val="24"/>
          <w:szCs w:val="24"/>
        </w:rPr>
        <w:t>The conference continues to evolve</w:t>
      </w:r>
      <w:r w:rsidR="003C1EAD" w:rsidRPr="007A0963">
        <w:rPr>
          <w:sz w:val="24"/>
          <w:szCs w:val="24"/>
        </w:rPr>
        <w:t>,</w:t>
      </w:r>
      <w:r w:rsidRPr="007A0963">
        <w:rPr>
          <w:sz w:val="24"/>
          <w:szCs w:val="24"/>
        </w:rPr>
        <w:t xml:space="preserve"> and in the </w:t>
      </w:r>
      <w:r w:rsidR="00873D5A" w:rsidRPr="007A0963">
        <w:rPr>
          <w:sz w:val="24"/>
          <w:szCs w:val="24"/>
        </w:rPr>
        <w:t>past three years</w:t>
      </w:r>
      <w:r w:rsidR="003C1EAD" w:rsidRPr="007A0963">
        <w:rPr>
          <w:sz w:val="24"/>
          <w:szCs w:val="24"/>
        </w:rPr>
        <w:t>,</w:t>
      </w:r>
      <w:r w:rsidR="00873D5A" w:rsidRPr="007A0963">
        <w:rPr>
          <w:sz w:val="24"/>
          <w:szCs w:val="24"/>
        </w:rPr>
        <w:t xml:space="preserve"> </w:t>
      </w:r>
      <w:r w:rsidRPr="007A0963">
        <w:rPr>
          <w:sz w:val="24"/>
          <w:szCs w:val="24"/>
        </w:rPr>
        <w:t xml:space="preserve">there’s been </w:t>
      </w:r>
      <w:r w:rsidR="00873D5A" w:rsidRPr="007A0963">
        <w:rPr>
          <w:sz w:val="24"/>
          <w:szCs w:val="24"/>
        </w:rPr>
        <w:t xml:space="preserve">a significant </w:t>
      </w:r>
      <w:r w:rsidR="009A159A" w:rsidRPr="007A0963">
        <w:rPr>
          <w:sz w:val="24"/>
          <w:szCs w:val="24"/>
        </w:rPr>
        <w:t>shift</w:t>
      </w:r>
      <w:r w:rsidR="00873D5A" w:rsidRPr="007A0963">
        <w:rPr>
          <w:sz w:val="24"/>
          <w:szCs w:val="24"/>
        </w:rPr>
        <w:t xml:space="preserve"> in the priorities of fintech </w:t>
      </w:r>
      <w:r w:rsidR="009A159A" w:rsidRPr="007A0963">
        <w:rPr>
          <w:sz w:val="24"/>
          <w:szCs w:val="24"/>
        </w:rPr>
        <w:t xml:space="preserve">companies and banks </w:t>
      </w:r>
      <w:r w:rsidR="0039634D" w:rsidRPr="007A0963">
        <w:rPr>
          <w:sz w:val="24"/>
          <w:szCs w:val="24"/>
        </w:rPr>
        <w:t xml:space="preserve">in terms of </w:t>
      </w:r>
      <w:r w:rsidR="00873D5A" w:rsidRPr="007A0963">
        <w:rPr>
          <w:sz w:val="24"/>
          <w:szCs w:val="24"/>
        </w:rPr>
        <w:t xml:space="preserve">their product strategies. </w:t>
      </w:r>
      <w:r w:rsidR="007A0963">
        <w:rPr>
          <w:sz w:val="24"/>
          <w:szCs w:val="24"/>
        </w:rPr>
        <w:t>In 2017</w:t>
      </w:r>
      <w:r w:rsidR="00873D5A" w:rsidRPr="007A0963">
        <w:rPr>
          <w:sz w:val="24"/>
          <w:szCs w:val="24"/>
        </w:rPr>
        <w:t xml:space="preserve">, customer authentication, artificial intelligence </w:t>
      </w:r>
      <w:r w:rsidR="004D1F58" w:rsidRPr="007A0963">
        <w:rPr>
          <w:sz w:val="24"/>
          <w:szCs w:val="24"/>
        </w:rPr>
        <w:t xml:space="preserve">(AI) </w:t>
      </w:r>
      <w:r w:rsidR="00873D5A" w:rsidRPr="007A0963">
        <w:rPr>
          <w:sz w:val="24"/>
          <w:szCs w:val="24"/>
        </w:rPr>
        <w:t>and machine learning were all the rage. This year, most of the companies were already deploying these technologies and have moved on to other areas</w:t>
      </w:r>
      <w:r w:rsidR="007A0963">
        <w:rPr>
          <w:sz w:val="24"/>
          <w:szCs w:val="24"/>
        </w:rPr>
        <w:t>,</w:t>
      </w:r>
      <w:r w:rsidR="003C1EAD" w:rsidRPr="007A0963">
        <w:rPr>
          <w:sz w:val="24"/>
          <w:szCs w:val="24"/>
        </w:rPr>
        <w:t xml:space="preserve"> including </w:t>
      </w:r>
      <w:r w:rsidR="00873D5A" w:rsidRPr="007A0963">
        <w:rPr>
          <w:sz w:val="24"/>
          <w:szCs w:val="24"/>
        </w:rPr>
        <w:t>customer experience</w:t>
      </w:r>
      <w:r w:rsidR="004D1F58" w:rsidRPr="007A0963">
        <w:rPr>
          <w:sz w:val="24"/>
          <w:szCs w:val="24"/>
        </w:rPr>
        <w:t xml:space="preserve"> and </w:t>
      </w:r>
      <w:r w:rsidR="00873D5A" w:rsidRPr="007A0963">
        <w:rPr>
          <w:sz w:val="24"/>
          <w:szCs w:val="24"/>
        </w:rPr>
        <w:t>engagement</w:t>
      </w:r>
      <w:r w:rsidR="004D1F58" w:rsidRPr="007A0963">
        <w:rPr>
          <w:sz w:val="24"/>
          <w:szCs w:val="24"/>
        </w:rPr>
        <w:t>,</w:t>
      </w:r>
      <w:r w:rsidR="00873D5A" w:rsidRPr="007A0963">
        <w:rPr>
          <w:sz w:val="24"/>
          <w:szCs w:val="24"/>
        </w:rPr>
        <w:t xml:space="preserve"> financial literacy</w:t>
      </w:r>
      <w:r w:rsidR="004D1F58" w:rsidRPr="007A0963">
        <w:rPr>
          <w:sz w:val="24"/>
          <w:szCs w:val="24"/>
        </w:rPr>
        <w:t xml:space="preserve"> and personal digital assistants</w:t>
      </w:r>
      <w:r w:rsidR="00873D5A" w:rsidRPr="007A0963">
        <w:rPr>
          <w:sz w:val="24"/>
          <w:szCs w:val="24"/>
        </w:rPr>
        <w:t xml:space="preserve">. </w:t>
      </w:r>
    </w:p>
    <w:p w14:paraId="6E2727A1" w14:textId="77777777" w:rsidR="00873D5A" w:rsidRPr="007A0963" w:rsidRDefault="00873D5A">
      <w:pPr>
        <w:rPr>
          <w:b/>
          <w:sz w:val="24"/>
          <w:szCs w:val="24"/>
        </w:rPr>
      </w:pPr>
      <w:r w:rsidRPr="007A0963">
        <w:rPr>
          <w:b/>
          <w:sz w:val="24"/>
          <w:szCs w:val="24"/>
        </w:rPr>
        <w:t>Customer experience</w:t>
      </w:r>
    </w:p>
    <w:p w14:paraId="4293DD93" w14:textId="7E6323B6" w:rsidR="007A0963" w:rsidRDefault="00873D5A">
      <w:pPr>
        <w:rPr>
          <w:sz w:val="24"/>
          <w:szCs w:val="24"/>
        </w:rPr>
      </w:pPr>
      <w:r w:rsidRPr="007A0963">
        <w:rPr>
          <w:sz w:val="24"/>
          <w:szCs w:val="24"/>
        </w:rPr>
        <w:t>The strong movement toward customer experience has clearly been driven by forces outside of the financial industry. The b</w:t>
      </w:r>
      <w:r w:rsidR="004D1F58" w:rsidRPr="007A0963">
        <w:rPr>
          <w:sz w:val="24"/>
          <w:szCs w:val="24"/>
        </w:rPr>
        <w:t>i</w:t>
      </w:r>
      <w:r w:rsidRPr="007A0963">
        <w:rPr>
          <w:sz w:val="24"/>
          <w:szCs w:val="24"/>
        </w:rPr>
        <w:t>g tech and social media giants</w:t>
      </w:r>
      <w:r w:rsidR="004D1F58" w:rsidRPr="007A0963">
        <w:rPr>
          <w:sz w:val="24"/>
          <w:szCs w:val="24"/>
        </w:rPr>
        <w:t xml:space="preserve"> (Google, Apple, Facebook and Amazon) have made the customer interactive experience simple, efficient and frictionless to the point that the</w:t>
      </w:r>
      <w:r w:rsidR="009A159A" w:rsidRPr="007A0963">
        <w:rPr>
          <w:sz w:val="24"/>
          <w:szCs w:val="24"/>
        </w:rPr>
        <w:t>y</w:t>
      </w:r>
      <w:r w:rsidR="004D1F58" w:rsidRPr="007A0963">
        <w:rPr>
          <w:sz w:val="24"/>
          <w:szCs w:val="24"/>
        </w:rPr>
        <w:t xml:space="preserve"> are now the envy </w:t>
      </w:r>
      <w:r w:rsidR="007A0963">
        <w:rPr>
          <w:sz w:val="24"/>
          <w:szCs w:val="24"/>
        </w:rPr>
        <w:t>of</w:t>
      </w:r>
      <w:r w:rsidR="007A0963" w:rsidRPr="007A0963">
        <w:rPr>
          <w:sz w:val="24"/>
          <w:szCs w:val="24"/>
        </w:rPr>
        <w:t xml:space="preserve"> </w:t>
      </w:r>
      <w:r w:rsidR="004D1F58" w:rsidRPr="007A0963">
        <w:rPr>
          <w:sz w:val="24"/>
          <w:szCs w:val="24"/>
        </w:rPr>
        <w:t xml:space="preserve">any other digitally focused company. </w:t>
      </w:r>
    </w:p>
    <w:p w14:paraId="6F284ACA" w14:textId="7ED72CFF" w:rsidR="00873D5A" w:rsidRPr="007A0963" w:rsidRDefault="004D1F58">
      <w:pPr>
        <w:rPr>
          <w:sz w:val="24"/>
          <w:szCs w:val="24"/>
        </w:rPr>
      </w:pPr>
      <w:r w:rsidRPr="007A0963">
        <w:rPr>
          <w:sz w:val="24"/>
          <w:szCs w:val="24"/>
        </w:rPr>
        <w:t xml:space="preserve">There </w:t>
      </w:r>
      <w:r w:rsidR="007A0963">
        <w:rPr>
          <w:sz w:val="24"/>
          <w:szCs w:val="24"/>
        </w:rPr>
        <w:t>is</w:t>
      </w:r>
      <w:r w:rsidR="007A0963" w:rsidRPr="007A0963">
        <w:rPr>
          <w:sz w:val="24"/>
          <w:szCs w:val="24"/>
        </w:rPr>
        <w:t xml:space="preserve"> </w:t>
      </w:r>
      <w:r w:rsidRPr="007A0963">
        <w:rPr>
          <w:sz w:val="24"/>
          <w:szCs w:val="24"/>
        </w:rPr>
        <w:t xml:space="preserve">a variety of fintech companies also trying to help banks not just with the experience but also with engagement. It is not good enough to have a “cool” solution unless someone is </w:t>
      </w:r>
      <w:r w:rsidR="009A159A" w:rsidRPr="007A0963">
        <w:rPr>
          <w:sz w:val="24"/>
          <w:szCs w:val="24"/>
        </w:rPr>
        <w:t xml:space="preserve">actually </w:t>
      </w:r>
      <w:r w:rsidR="00190C96" w:rsidRPr="007A0963">
        <w:rPr>
          <w:sz w:val="24"/>
          <w:szCs w:val="24"/>
        </w:rPr>
        <w:t>using</w:t>
      </w:r>
      <w:r w:rsidRPr="007A0963">
        <w:rPr>
          <w:sz w:val="24"/>
          <w:szCs w:val="24"/>
        </w:rPr>
        <w:t xml:space="preserve"> it. Tailored videos, AI</w:t>
      </w:r>
      <w:r w:rsidR="0039634D" w:rsidRPr="007A0963">
        <w:rPr>
          <w:sz w:val="24"/>
          <w:szCs w:val="24"/>
        </w:rPr>
        <w:t>-</w:t>
      </w:r>
      <w:r w:rsidRPr="007A0963">
        <w:rPr>
          <w:sz w:val="24"/>
          <w:szCs w:val="24"/>
        </w:rPr>
        <w:t xml:space="preserve">driven guidance and sophisticated digital marketing techniques have </w:t>
      </w:r>
      <w:r w:rsidR="0039634D" w:rsidRPr="007A0963">
        <w:rPr>
          <w:sz w:val="24"/>
          <w:szCs w:val="24"/>
        </w:rPr>
        <w:t xml:space="preserve">all </w:t>
      </w:r>
      <w:r w:rsidRPr="007A0963">
        <w:rPr>
          <w:sz w:val="24"/>
          <w:szCs w:val="24"/>
        </w:rPr>
        <w:t>been developed to assist banks with their customer solution journeys</w:t>
      </w:r>
      <w:r w:rsidR="009A159A" w:rsidRPr="007A0963">
        <w:rPr>
          <w:sz w:val="24"/>
          <w:szCs w:val="24"/>
        </w:rPr>
        <w:t xml:space="preserve"> and improve adoption.</w:t>
      </w:r>
    </w:p>
    <w:p w14:paraId="77CA1899" w14:textId="5B08ACFF" w:rsidR="004D1F58" w:rsidRPr="007A0963" w:rsidRDefault="004D1F58">
      <w:pPr>
        <w:rPr>
          <w:b/>
          <w:sz w:val="24"/>
          <w:szCs w:val="24"/>
        </w:rPr>
      </w:pPr>
      <w:r w:rsidRPr="007A0963">
        <w:rPr>
          <w:b/>
          <w:sz w:val="24"/>
          <w:szCs w:val="24"/>
        </w:rPr>
        <w:t xml:space="preserve">Financial </w:t>
      </w:r>
      <w:r w:rsidR="007A0963">
        <w:rPr>
          <w:b/>
          <w:sz w:val="24"/>
          <w:szCs w:val="24"/>
        </w:rPr>
        <w:t>l</w:t>
      </w:r>
      <w:r w:rsidR="007A0963" w:rsidRPr="007A0963">
        <w:rPr>
          <w:b/>
          <w:sz w:val="24"/>
          <w:szCs w:val="24"/>
        </w:rPr>
        <w:t>iteracy</w:t>
      </w:r>
    </w:p>
    <w:p w14:paraId="1F1E911B" w14:textId="76E18A00" w:rsidR="004D1F58" w:rsidRPr="007A0963" w:rsidRDefault="004D1F58">
      <w:pPr>
        <w:rPr>
          <w:sz w:val="24"/>
          <w:szCs w:val="24"/>
        </w:rPr>
      </w:pPr>
      <w:r w:rsidRPr="007A0963">
        <w:rPr>
          <w:sz w:val="24"/>
          <w:szCs w:val="24"/>
        </w:rPr>
        <w:lastRenderedPageBreak/>
        <w:t xml:space="preserve">Financial literacy appears to be gaining momentum. As banks continue to try to win over the unbanked or underbanked </w:t>
      </w:r>
      <w:r w:rsidR="0039634D" w:rsidRPr="007A0963">
        <w:rPr>
          <w:sz w:val="24"/>
          <w:szCs w:val="24"/>
        </w:rPr>
        <w:t>segment</w:t>
      </w:r>
      <w:r w:rsidR="00EF0FA2" w:rsidRPr="007A0963">
        <w:rPr>
          <w:sz w:val="24"/>
          <w:szCs w:val="24"/>
        </w:rPr>
        <w:t xml:space="preserve">, along with </w:t>
      </w:r>
      <w:r w:rsidRPr="007A0963">
        <w:rPr>
          <w:sz w:val="24"/>
          <w:szCs w:val="24"/>
        </w:rPr>
        <w:t xml:space="preserve">Gen Z and millennial generations, the word is out that these consumers want step-by-step education and guidance with their financial decision-making. </w:t>
      </w:r>
      <w:r w:rsidR="0039634D" w:rsidRPr="007A0963">
        <w:rPr>
          <w:sz w:val="24"/>
          <w:szCs w:val="24"/>
        </w:rPr>
        <w:t>A</w:t>
      </w:r>
      <w:r w:rsidRPr="007A0963">
        <w:rPr>
          <w:sz w:val="24"/>
          <w:szCs w:val="24"/>
        </w:rPr>
        <w:t xml:space="preserve">nd they want </w:t>
      </w:r>
      <w:r w:rsidR="000F5C80" w:rsidRPr="007A0963">
        <w:rPr>
          <w:sz w:val="24"/>
          <w:szCs w:val="24"/>
        </w:rPr>
        <w:t xml:space="preserve">this on their </w:t>
      </w:r>
      <w:r w:rsidR="0039634D" w:rsidRPr="007A0963">
        <w:rPr>
          <w:sz w:val="24"/>
          <w:szCs w:val="24"/>
        </w:rPr>
        <w:t>mobile-</w:t>
      </w:r>
      <w:r w:rsidR="000F5C80" w:rsidRPr="007A0963">
        <w:rPr>
          <w:sz w:val="24"/>
          <w:szCs w:val="24"/>
        </w:rPr>
        <w:t>connected devices, including voice, in a simple, consistent, frictionless experience. This makes a lot of sense given the growing complexity of global finance today</w:t>
      </w:r>
      <w:r w:rsidR="009A159A" w:rsidRPr="007A0963">
        <w:rPr>
          <w:sz w:val="24"/>
          <w:szCs w:val="24"/>
        </w:rPr>
        <w:t xml:space="preserve"> and the need for a faster process</w:t>
      </w:r>
      <w:r w:rsidR="000F5C80" w:rsidRPr="007A0963">
        <w:rPr>
          <w:sz w:val="24"/>
          <w:szCs w:val="24"/>
        </w:rPr>
        <w:t xml:space="preserve">. There are some amazing solutions delivering this “advice-as-a-platform” that are using AI and other emerging technologies to help banks bring the goods to their customers. </w:t>
      </w:r>
    </w:p>
    <w:p w14:paraId="72B18575" w14:textId="3DC7BB03" w:rsidR="000F5C80" w:rsidRPr="007A0963" w:rsidRDefault="000F5C80">
      <w:pPr>
        <w:rPr>
          <w:b/>
          <w:sz w:val="24"/>
          <w:szCs w:val="24"/>
        </w:rPr>
      </w:pPr>
      <w:r w:rsidRPr="007A0963">
        <w:rPr>
          <w:b/>
          <w:sz w:val="24"/>
          <w:szCs w:val="24"/>
        </w:rPr>
        <w:t xml:space="preserve">Personal </w:t>
      </w:r>
      <w:r w:rsidR="007A0963">
        <w:rPr>
          <w:b/>
          <w:sz w:val="24"/>
          <w:szCs w:val="24"/>
        </w:rPr>
        <w:t>d</w:t>
      </w:r>
      <w:r w:rsidR="007A0963" w:rsidRPr="007A0963">
        <w:rPr>
          <w:b/>
          <w:sz w:val="24"/>
          <w:szCs w:val="24"/>
        </w:rPr>
        <w:t xml:space="preserve">igital </w:t>
      </w:r>
      <w:r w:rsidR="007A0963">
        <w:rPr>
          <w:b/>
          <w:sz w:val="24"/>
          <w:szCs w:val="24"/>
        </w:rPr>
        <w:t>a</w:t>
      </w:r>
      <w:r w:rsidR="007A0963" w:rsidRPr="007A0963">
        <w:rPr>
          <w:b/>
          <w:sz w:val="24"/>
          <w:szCs w:val="24"/>
        </w:rPr>
        <w:t>ssistants</w:t>
      </w:r>
    </w:p>
    <w:p w14:paraId="1F59D2BD" w14:textId="5F31A50E" w:rsidR="000F5C80" w:rsidRPr="007A0963" w:rsidRDefault="000F5C80">
      <w:pPr>
        <w:rPr>
          <w:sz w:val="24"/>
          <w:szCs w:val="24"/>
        </w:rPr>
      </w:pPr>
      <w:r w:rsidRPr="007A0963">
        <w:rPr>
          <w:sz w:val="24"/>
          <w:szCs w:val="24"/>
        </w:rPr>
        <w:t xml:space="preserve">It </w:t>
      </w:r>
      <w:r w:rsidR="0039634D" w:rsidRPr="007A0963">
        <w:rPr>
          <w:sz w:val="24"/>
          <w:szCs w:val="24"/>
        </w:rPr>
        <w:t>also stands to reason</w:t>
      </w:r>
      <w:r w:rsidR="007A0963">
        <w:rPr>
          <w:sz w:val="24"/>
          <w:szCs w:val="24"/>
        </w:rPr>
        <w:t>,</w:t>
      </w:r>
      <w:r w:rsidRPr="007A0963">
        <w:rPr>
          <w:sz w:val="24"/>
          <w:szCs w:val="24"/>
        </w:rPr>
        <w:t xml:space="preserve"> given the digital transformation and “everything mobile” world we live in</w:t>
      </w:r>
      <w:r w:rsidR="007A0963">
        <w:rPr>
          <w:sz w:val="24"/>
          <w:szCs w:val="24"/>
        </w:rPr>
        <w:t>,</w:t>
      </w:r>
      <w:r w:rsidRPr="007A0963">
        <w:rPr>
          <w:sz w:val="24"/>
          <w:szCs w:val="24"/>
        </w:rPr>
        <w:t xml:space="preserve"> </w:t>
      </w:r>
      <w:r w:rsidR="007A0963">
        <w:rPr>
          <w:sz w:val="24"/>
          <w:szCs w:val="24"/>
        </w:rPr>
        <w:t xml:space="preserve">that </w:t>
      </w:r>
      <w:r w:rsidRPr="007A0963">
        <w:rPr>
          <w:sz w:val="24"/>
          <w:szCs w:val="24"/>
        </w:rPr>
        <w:t xml:space="preserve">we need to transform the way we serve </w:t>
      </w:r>
      <w:r w:rsidR="009A159A" w:rsidRPr="007A0963">
        <w:rPr>
          <w:sz w:val="24"/>
          <w:szCs w:val="24"/>
        </w:rPr>
        <w:t xml:space="preserve">and advise </w:t>
      </w:r>
      <w:r w:rsidRPr="007A0963">
        <w:rPr>
          <w:sz w:val="24"/>
          <w:szCs w:val="24"/>
        </w:rPr>
        <w:t xml:space="preserve">our customers as they </w:t>
      </w:r>
      <w:r w:rsidR="007A0963">
        <w:rPr>
          <w:sz w:val="24"/>
          <w:szCs w:val="24"/>
        </w:rPr>
        <w:t>move along</w:t>
      </w:r>
      <w:r w:rsidRPr="007A0963">
        <w:rPr>
          <w:sz w:val="24"/>
          <w:szCs w:val="24"/>
        </w:rPr>
        <w:t xml:space="preserve"> their digital journey. Think of it as a digital concierge service</w:t>
      </w:r>
      <w:r w:rsidR="007A0963">
        <w:rPr>
          <w:sz w:val="24"/>
          <w:szCs w:val="24"/>
        </w:rPr>
        <w:t>:</w:t>
      </w:r>
      <w:r w:rsidR="007A0963" w:rsidRPr="007A0963">
        <w:rPr>
          <w:sz w:val="24"/>
          <w:szCs w:val="24"/>
        </w:rPr>
        <w:t xml:space="preserve"> </w:t>
      </w:r>
      <w:r w:rsidRPr="007A0963">
        <w:rPr>
          <w:sz w:val="24"/>
          <w:szCs w:val="24"/>
        </w:rPr>
        <w:t>always on</w:t>
      </w:r>
      <w:r w:rsidR="0039634D" w:rsidRPr="007A0963">
        <w:rPr>
          <w:sz w:val="24"/>
          <w:szCs w:val="24"/>
        </w:rPr>
        <w:t xml:space="preserve"> and delivered </w:t>
      </w:r>
      <w:r w:rsidRPr="007A0963">
        <w:rPr>
          <w:sz w:val="24"/>
          <w:szCs w:val="24"/>
        </w:rPr>
        <w:t>in real</w:t>
      </w:r>
      <w:r w:rsidR="007A0963">
        <w:rPr>
          <w:sz w:val="24"/>
          <w:szCs w:val="24"/>
        </w:rPr>
        <w:t xml:space="preserve"> </w:t>
      </w:r>
      <w:r w:rsidRPr="007A0963">
        <w:rPr>
          <w:sz w:val="24"/>
          <w:szCs w:val="24"/>
        </w:rPr>
        <w:t>time</w:t>
      </w:r>
      <w:r w:rsidR="0039634D" w:rsidRPr="007A0963">
        <w:rPr>
          <w:sz w:val="24"/>
          <w:szCs w:val="24"/>
        </w:rPr>
        <w:t xml:space="preserve">, transforming the </w:t>
      </w:r>
      <w:r w:rsidR="009A159A" w:rsidRPr="007A0963">
        <w:rPr>
          <w:sz w:val="24"/>
          <w:szCs w:val="24"/>
        </w:rPr>
        <w:t xml:space="preserve">impersonal </w:t>
      </w:r>
      <w:r w:rsidR="0039634D" w:rsidRPr="007A0963">
        <w:rPr>
          <w:sz w:val="24"/>
          <w:szCs w:val="24"/>
        </w:rPr>
        <w:t xml:space="preserve">to </w:t>
      </w:r>
      <w:r w:rsidR="009A159A" w:rsidRPr="007A0963">
        <w:rPr>
          <w:sz w:val="24"/>
          <w:szCs w:val="24"/>
        </w:rPr>
        <w:t xml:space="preserve">personal. </w:t>
      </w:r>
      <w:r w:rsidRPr="007A0963">
        <w:rPr>
          <w:sz w:val="24"/>
          <w:szCs w:val="24"/>
        </w:rPr>
        <w:t>The fintech companies developing these solutions are trying to perfectly balance the high</w:t>
      </w:r>
      <w:r w:rsidR="007A0963">
        <w:rPr>
          <w:sz w:val="24"/>
          <w:szCs w:val="24"/>
        </w:rPr>
        <w:t>-</w:t>
      </w:r>
      <w:r w:rsidRPr="007A0963">
        <w:rPr>
          <w:sz w:val="24"/>
          <w:szCs w:val="24"/>
        </w:rPr>
        <w:t>tech</w:t>
      </w:r>
      <w:r w:rsidR="007A0963">
        <w:rPr>
          <w:sz w:val="24"/>
          <w:szCs w:val="24"/>
        </w:rPr>
        <w:t xml:space="preserve">, </w:t>
      </w:r>
      <w:r w:rsidRPr="007A0963">
        <w:rPr>
          <w:sz w:val="24"/>
          <w:szCs w:val="24"/>
        </w:rPr>
        <w:t>high</w:t>
      </w:r>
      <w:r w:rsidR="007A0963">
        <w:rPr>
          <w:sz w:val="24"/>
          <w:szCs w:val="24"/>
        </w:rPr>
        <w:t>-</w:t>
      </w:r>
      <w:r w:rsidRPr="007A0963">
        <w:rPr>
          <w:sz w:val="24"/>
          <w:szCs w:val="24"/>
        </w:rPr>
        <w:t>touch experience</w:t>
      </w:r>
      <w:r w:rsidR="009A159A" w:rsidRPr="007A0963">
        <w:rPr>
          <w:sz w:val="24"/>
          <w:szCs w:val="24"/>
        </w:rPr>
        <w:t xml:space="preserve"> with these offerings</w:t>
      </w:r>
      <w:r w:rsidRPr="007A0963">
        <w:rPr>
          <w:sz w:val="24"/>
          <w:szCs w:val="24"/>
        </w:rPr>
        <w:t>.</w:t>
      </w:r>
    </w:p>
    <w:p w14:paraId="53F6729A" w14:textId="28EB1A89" w:rsidR="009A159A" w:rsidRPr="007A0963" w:rsidRDefault="009A159A">
      <w:pPr>
        <w:rPr>
          <w:b/>
          <w:sz w:val="24"/>
          <w:szCs w:val="24"/>
        </w:rPr>
      </w:pPr>
      <w:r w:rsidRPr="007A0963">
        <w:rPr>
          <w:b/>
          <w:sz w:val="24"/>
          <w:szCs w:val="24"/>
        </w:rPr>
        <w:t xml:space="preserve">The </w:t>
      </w:r>
      <w:r w:rsidR="007A0963">
        <w:rPr>
          <w:b/>
          <w:sz w:val="24"/>
          <w:szCs w:val="24"/>
        </w:rPr>
        <w:t>t</w:t>
      </w:r>
      <w:r w:rsidR="007A0963" w:rsidRPr="007A0963">
        <w:rPr>
          <w:b/>
          <w:sz w:val="24"/>
          <w:szCs w:val="24"/>
        </w:rPr>
        <w:t xml:space="preserve">ime </w:t>
      </w:r>
      <w:r w:rsidRPr="007A0963">
        <w:rPr>
          <w:b/>
          <w:sz w:val="24"/>
          <w:szCs w:val="24"/>
        </w:rPr>
        <w:t xml:space="preserve">is </w:t>
      </w:r>
      <w:r w:rsidR="007A0963">
        <w:rPr>
          <w:b/>
          <w:sz w:val="24"/>
          <w:szCs w:val="24"/>
        </w:rPr>
        <w:t>n</w:t>
      </w:r>
      <w:r w:rsidR="007A0963" w:rsidRPr="007A0963">
        <w:rPr>
          <w:b/>
          <w:sz w:val="24"/>
          <w:szCs w:val="24"/>
        </w:rPr>
        <w:t>ow</w:t>
      </w:r>
    </w:p>
    <w:p w14:paraId="309764E6" w14:textId="7FA69189" w:rsidR="000F5C80" w:rsidRDefault="00190C96">
      <w:pPr>
        <w:rPr>
          <w:sz w:val="24"/>
          <w:szCs w:val="24"/>
        </w:rPr>
      </w:pPr>
      <w:r w:rsidRPr="007A0963">
        <w:rPr>
          <w:sz w:val="24"/>
          <w:szCs w:val="24"/>
        </w:rPr>
        <w:t>All</w:t>
      </w:r>
      <w:r w:rsidR="000F5C80" w:rsidRPr="007A0963">
        <w:rPr>
          <w:sz w:val="24"/>
          <w:szCs w:val="24"/>
        </w:rPr>
        <w:t xml:space="preserve"> these themes resonate well with community banks a</w:t>
      </w:r>
      <w:r w:rsidR="0039634D" w:rsidRPr="007A0963">
        <w:rPr>
          <w:sz w:val="24"/>
          <w:szCs w:val="24"/>
        </w:rPr>
        <w:t xml:space="preserve">nd </w:t>
      </w:r>
      <w:r w:rsidR="000F5C80" w:rsidRPr="007A0963">
        <w:rPr>
          <w:sz w:val="24"/>
          <w:szCs w:val="24"/>
        </w:rPr>
        <w:t xml:space="preserve">will only deepen the strong relationships they </w:t>
      </w:r>
      <w:r w:rsidR="0039634D" w:rsidRPr="007A0963">
        <w:rPr>
          <w:sz w:val="24"/>
          <w:szCs w:val="24"/>
        </w:rPr>
        <w:t xml:space="preserve">presently </w:t>
      </w:r>
      <w:r w:rsidR="000F5C80" w:rsidRPr="007A0963">
        <w:rPr>
          <w:sz w:val="24"/>
          <w:szCs w:val="24"/>
        </w:rPr>
        <w:t xml:space="preserve">enjoy with their customers and their communities. </w:t>
      </w:r>
      <w:r w:rsidR="00652722" w:rsidRPr="007A0963">
        <w:rPr>
          <w:sz w:val="24"/>
          <w:szCs w:val="24"/>
        </w:rPr>
        <w:t xml:space="preserve">The time is now to start embracing </w:t>
      </w:r>
      <w:r w:rsidR="009A159A" w:rsidRPr="007A0963">
        <w:rPr>
          <w:sz w:val="24"/>
          <w:szCs w:val="24"/>
        </w:rPr>
        <w:t>these themes</w:t>
      </w:r>
      <w:r w:rsidR="00652722" w:rsidRPr="007A0963">
        <w:rPr>
          <w:sz w:val="24"/>
          <w:szCs w:val="24"/>
        </w:rPr>
        <w:t xml:space="preserve"> </w:t>
      </w:r>
      <w:r w:rsidR="0039634D" w:rsidRPr="007A0963">
        <w:rPr>
          <w:sz w:val="24"/>
          <w:szCs w:val="24"/>
        </w:rPr>
        <w:t xml:space="preserve">and further </w:t>
      </w:r>
      <w:r w:rsidR="00652722" w:rsidRPr="007A0963">
        <w:rPr>
          <w:sz w:val="24"/>
          <w:szCs w:val="24"/>
        </w:rPr>
        <w:t xml:space="preserve">raise the bar on customer satisfaction. </w:t>
      </w:r>
      <w:r w:rsidR="007A0963">
        <w:rPr>
          <w:sz w:val="24"/>
          <w:szCs w:val="24"/>
        </w:rPr>
        <w:br/>
        <w:t>[ends]</w:t>
      </w:r>
    </w:p>
    <w:p w14:paraId="342A21A4" w14:textId="77777777" w:rsidR="007A0963" w:rsidRPr="007A0963" w:rsidRDefault="007A0963">
      <w:pPr>
        <w:rPr>
          <w:sz w:val="24"/>
          <w:szCs w:val="24"/>
        </w:rPr>
      </w:pPr>
    </w:p>
    <w:p w14:paraId="3B06950F" w14:textId="77777777" w:rsidR="000F5C80" w:rsidRPr="007A0963" w:rsidRDefault="0039634D">
      <w:pPr>
        <w:rPr>
          <w:i/>
          <w:sz w:val="24"/>
          <w:szCs w:val="24"/>
        </w:rPr>
      </w:pPr>
      <w:r w:rsidRPr="007A0963">
        <w:rPr>
          <w:i/>
          <w:sz w:val="24"/>
          <w:szCs w:val="24"/>
        </w:rPr>
        <w:t xml:space="preserve">Kevin Tweddle is ICBA’s </w:t>
      </w:r>
      <w:r w:rsidR="0085530D" w:rsidRPr="007A0963">
        <w:rPr>
          <w:i/>
          <w:sz w:val="24"/>
          <w:szCs w:val="24"/>
        </w:rPr>
        <w:t>g</w:t>
      </w:r>
      <w:r w:rsidRPr="007A0963">
        <w:rPr>
          <w:i/>
          <w:sz w:val="24"/>
          <w:szCs w:val="24"/>
        </w:rPr>
        <w:t xml:space="preserve">roup </w:t>
      </w:r>
      <w:r w:rsidR="0085530D" w:rsidRPr="007A0963">
        <w:rPr>
          <w:bCs/>
          <w:i/>
          <w:sz w:val="24"/>
          <w:szCs w:val="24"/>
        </w:rPr>
        <w:t>e</w:t>
      </w:r>
      <w:r w:rsidRPr="007A0963">
        <w:rPr>
          <w:i/>
          <w:sz w:val="24"/>
          <w:szCs w:val="24"/>
        </w:rPr>
        <w:t xml:space="preserve">xecutive </w:t>
      </w:r>
      <w:r w:rsidR="0085530D" w:rsidRPr="007A0963">
        <w:rPr>
          <w:bCs/>
          <w:i/>
          <w:sz w:val="24"/>
          <w:szCs w:val="24"/>
        </w:rPr>
        <w:t>v</w:t>
      </w:r>
      <w:r w:rsidRPr="007A0963">
        <w:rPr>
          <w:i/>
          <w:sz w:val="24"/>
          <w:szCs w:val="24"/>
        </w:rPr>
        <w:t xml:space="preserve">ice </w:t>
      </w:r>
      <w:r w:rsidR="0085530D" w:rsidRPr="007A0963">
        <w:rPr>
          <w:bCs/>
          <w:i/>
          <w:sz w:val="24"/>
          <w:szCs w:val="24"/>
        </w:rPr>
        <w:t>p</w:t>
      </w:r>
      <w:r w:rsidRPr="007A0963">
        <w:rPr>
          <w:i/>
          <w:sz w:val="24"/>
          <w:szCs w:val="24"/>
        </w:rPr>
        <w:t xml:space="preserve">resident, </w:t>
      </w:r>
      <w:r w:rsidR="0085530D" w:rsidRPr="007A0963">
        <w:rPr>
          <w:bCs/>
          <w:i/>
          <w:sz w:val="24"/>
          <w:szCs w:val="24"/>
        </w:rPr>
        <w:t>i</w:t>
      </w:r>
      <w:r w:rsidRPr="007A0963">
        <w:rPr>
          <w:i/>
          <w:sz w:val="24"/>
          <w:szCs w:val="24"/>
        </w:rPr>
        <w:t xml:space="preserve">nnovation </w:t>
      </w:r>
      <w:r w:rsidR="0085530D" w:rsidRPr="007A0963">
        <w:rPr>
          <w:bCs/>
          <w:i/>
          <w:sz w:val="24"/>
          <w:szCs w:val="24"/>
        </w:rPr>
        <w:t>and</w:t>
      </w:r>
      <w:r w:rsidRPr="007A0963">
        <w:rPr>
          <w:i/>
          <w:sz w:val="24"/>
          <w:szCs w:val="24"/>
        </w:rPr>
        <w:t xml:space="preserve"> </w:t>
      </w:r>
      <w:r w:rsidR="0085530D" w:rsidRPr="007A0963">
        <w:rPr>
          <w:bCs/>
          <w:i/>
          <w:sz w:val="24"/>
          <w:szCs w:val="24"/>
        </w:rPr>
        <w:t>f</w:t>
      </w:r>
      <w:r w:rsidRPr="007A0963">
        <w:rPr>
          <w:i/>
          <w:sz w:val="24"/>
          <w:szCs w:val="24"/>
        </w:rPr>
        <w:t xml:space="preserve">inancial </w:t>
      </w:r>
      <w:r w:rsidR="0085530D" w:rsidRPr="007A0963">
        <w:rPr>
          <w:bCs/>
          <w:i/>
          <w:sz w:val="24"/>
          <w:szCs w:val="24"/>
        </w:rPr>
        <w:t>t</w:t>
      </w:r>
      <w:r w:rsidRPr="007A0963">
        <w:rPr>
          <w:i/>
          <w:sz w:val="24"/>
          <w:szCs w:val="24"/>
        </w:rPr>
        <w:t>echnology</w:t>
      </w:r>
    </w:p>
    <w:bookmarkEnd w:id="0"/>
    <w:p w14:paraId="2F7592B7" w14:textId="77777777" w:rsidR="00D91E7B" w:rsidRPr="007A0963" w:rsidRDefault="00D91E7B" w:rsidP="0039634D">
      <w:pPr>
        <w:rPr>
          <w:sz w:val="24"/>
          <w:szCs w:val="24"/>
        </w:rPr>
      </w:pPr>
    </w:p>
    <w:sectPr w:rsidR="00D91E7B" w:rsidRPr="007A0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21C0D"/>
    <w:multiLevelType w:val="hybridMultilevel"/>
    <w:tmpl w:val="B204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7B"/>
    <w:rsid w:val="000A2B4E"/>
    <w:rsid w:val="000B79FD"/>
    <w:rsid w:val="000E0446"/>
    <w:rsid w:val="000F5C80"/>
    <w:rsid w:val="00187D0B"/>
    <w:rsid w:val="00190C96"/>
    <w:rsid w:val="001D1EFC"/>
    <w:rsid w:val="00381200"/>
    <w:rsid w:val="0039634D"/>
    <w:rsid w:val="003A4260"/>
    <w:rsid w:val="003C1EAD"/>
    <w:rsid w:val="004D1F58"/>
    <w:rsid w:val="00652722"/>
    <w:rsid w:val="0079497E"/>
    <w:rsid w:val="007A0963"/>
    <w:rsid w:val="007B7165"/>
    <w:rsid w:val="007C78C2"/>
    <w:rsid w:val="0085530D"/>
    <w:rsid w:val="00873D5A"/>
    <w:rsid w:val="009A159A"/>
    <w:rsid w:val="009E0FAE"/>
    <w:rsid w:val="00BB7533"/>
    <w:rsid w:val="00C562F3"/>
    <w:rsid w:val="00D91E7B"/>
    <w:rsid w:val="00E54B59"/>
    <w:rsid w:val="00EF0FA2"/>
    <w:rsid w:val="00F42DF7"/>
    <w:rsid w:val="00F521C2"/>
    <w:rsid w:val="00F7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A14C"/>
  <w15:chartTrackingRefBased/>
  <w15:docId w15:val="{2AF4301A-B9BD-438D-96E4-3058F4B6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E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F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9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Tweddle</dc:creator>
  <cp:keywords/>
  <dc:description/>
  <cp:lastModifiedBy>Molly Bennett</cp:lastModifiedBy>
  <cp:revision>3</cp:revision>
  <dcterms:created xsi:type="dcterms:W3CDTF">2018-10-01T20:40:00Z</dcterms:created>
  <dcterms:modified xsi:type="dcterms:W3CDTF">2018-10-01T20:40:00Z</dcterms:modified>
</cp:coreProperties>
</file>