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E0F4B" w14:textId="23A5626F" w:rsidR="00545C06" w:rsidRPr="00C80DFF" w:rsidRDefault="00545C06" w:rsidP="000D43E6">
      <w:pPr>
        <w:rPr>
          <w:rFonts w:ascii="Times New Roman" w:hAnsi="Times New Roman" w:cs="Times New Roman"/>
          <w:sz w:val="24"/>
          <w:szCs w:val="24"/>
        </w:rPr>
      </w:pPr>
      <w:r w:rsidRPr="00C80DFF">
        <w:rPr>
          <w:rFonts w:ascii="Times New Roman" w:hAnsi="Times New Roman" w:cs="Times New Roman"/>
          <w:sz w:val="24"/>
          <w:szCs w:val="24"/>
        </w:rPr>
        <w:t>Independent Banker</w:t>
      </w:r>
    </w:p>
    <w:p w14:paraId="1ABE029C" w14:textId="2D090BA5" w:rsidR="00545C06" w:rsidRPr="00C80DFF" w:rsidRDefault="00545C06" w:rsidP="000D43E6">
      <w:pPr>
        <w:rPr>
          <w:rFonts w:ascii="Times New Roman" w:hAnsi="Times New Roman" w:cs="Times New Roman"/>
          <w:sz w:val="24"/>
          <w:szCs w:val="24"/>
        </w:rPr>
      </w:pPr>
      <w:r w:rsidRPr="00C80DFF">
        <w:rPr>
          <w:rFonts w:ascii="Times New Roman" w:hAnsi="Times New Roman" w:cs="Times New Roman"/>
          <w:sz w:val="24"/>
          <w:szCs w:val="24"/>
        </w:rPr>
        <w:t>November 2022</w:t>
      </w:r>
    </w:p>
    <w:p w14:paraId="4F10866B" w14:textId="26817F7F" w:rsidR="00545C06" w:rsidRPr="00C80DFF" w:rsidRDefault="00545C06" w:rsidP="000D43E6">
      <w:pPr>
        <w:rPr>
          <w:rFonts w:ascii="Times New Roman" w:hAnsi="Times New Roman" w:cs="Times New Roman"/>
          <w:sz w:val="24"/>
          <w:szCs w:val="24"/>
        </w:rPr>
      </w:pPr>
      <w:r w:rsidRPr="00C80DFF">
        <w:rPr>
          <w:rFonts w:ascii="Times New Roman" w:hAnsi="Times New Roman" w:cs="Times New Roman"/>
          <w:sz w:val="24"/>
          <w:szCs w:val="24"/>
        </w:rPr>
        <w:t>Connections</w:t>
      </w:r>
    </w:p>
    <w:p w14:paraId="5104E4E8" w14:textId="43CE73D8" w:rsidR="00545C06" w:rsidRPr="00C80DFF" w:rsidRDefault="00545C06" w:rsidP="000D43E6">
      <w:pPr>
        <w:rPr>
          <w:rFonts w:ascii="Times New Roman" w:hAnsi="Times New Roman" w:cs="Times New Roman"/>
          <w:sz w:val="24"/>
          <w:szCs w:val="24"/>
        </w:rPr>
      </w:pPr>
    </w:p>
    <w:p w14:paraId="623EFDF5" w14:textId="0AF7516E" w:rsidR="00545C06" w:rsidRPr="00C80DFF" w:rsidRDefault="00545C06" w:rsidP="000D43E6">
      <w:pPr>
        <w:rPr>
          <w:rFonts w:ascii="Times New Roman" w:hAnsi="Times New Roman" w:cs="Times New Roman"/>
          <w:sz w:val="24"/>
          <w:szCs w:val="24"/>
        </w:rPr>
      </w:pPr>
      <w:r w:rsidRPr="00C80DFF">
        <w:rPr>
          <w:rFonts w:ascii="Times New Roman" w:hAnsi="Times New Roman" w:cs="Times New Roman"/>
          <w:sz w:val="24"/>
          <w:szCs w:val="24"/>
        </w:rPr>
        <w:t>[tag] Leadership at All Levels</w:t>
      </w:r>
    </w:p>
    <w:p w14:paraId="4CFBA3A1" w14:textId="6CC139F1" w:rsidR="00545C06" w:rsidRPr="00C80DFF" w:rsidRDefault="00545C06" w:rsidP="000D43E6">
      <w:pPr>
        <w:rPr>
          <w:rFonts w:ascii="Times New Roman" w:hAnsi="Times New Roman" w:cs="Times New Roman"/>
          <w:sz w:val="24"/>
          <w:szCs w:val="24"/>
        </w:rPr>
      </w:pPr>
    </w:p>
    <w:p w14:paraId="00BA9538" w14:textId="24C20CD8" w:rsidR="00545C06" w:rsidRPr="00C80DFF" w:rsidRDefault="00545C06" w:rsidP="000D43E6">
      <w:pPr>
        <w:rPr>
          <w:rFonts w:ascii="Times New Roman" w:hAnsi="Times New Roman" w:cs="Times New Roman"/>
          <w:sz w:val="24"/>
          <w:szCs w:val="24"/>
        </w:rPr>
      </w:pPr>
      <w:r w:rsidRPr="00C80DFF">
        <w:rPr>
          <w:rFonts w:ascii="Times New Roman" w:hAnsi="Times New Roman" w:cs="Times New Roman"/>
          <w:sz w:val="24"/>
          <w:szCs w:val="24"/>
        </w:rPr>
        <w:t xml:space="preserve">[hed] </w:t>
      </w:r>
      <w:r w:rsidR="00EE1021" w:rsidRPr="00C80DFF">
        <w:rPr>
          <w:rFonts w:ascii="Times New Roman" w:hAnsi="Times New Roman" w:cs="Times New Roman"/>
          <w:sz w:val="24"/>
          <w:szCs w:val="24"/>
        </w:rPr>
        <w:t xml:space="preserve">Winning the war </w:t>
      </w:r>
      <w:r w:rsidR="00D55CCA" w:rsidRPr="00C80DFF">
        <w:rPr>
          <w:rFonts w:ascii="Times New Roman" w:hAnsi="Times New Roman" w:cs="Times New Roman"/>
          <w:sz w:val="24"/>
          <w:szCs w:val="24"/>
        </w:rPr>
        <w:t>for</w:t>
      </w:r>
      <w:r w:rsidR="00EE1021" w:rsidRPr="00C80DFF">
        <w:rPr>
          <w:rFonts w:ascii="Times New Roman" w:hAnsi="Times New Roman" w:cs="Times New Roman"/>
          <w:sz w:val="24"/>
          <w:szCs w:val="24"/>
        </w:rPr>
        <w:t xml:space="preserve"> talent</w:t>
      </w:r>
    </w:p>
    <w:p w14:paraId="4A1B2D45" w14:textId="195C21B0" w:rsidR="00EE1021" w:rsidRPr="00C80DFF" w:rsidRDefault="00EE1021" w:rsidP="000D43E6">
      <w:pPr>
        <w:rPr>
          <w:rFonts w:ascii="Times New Roman" w:hAnsi="Times New Roman" w:cs="Times New Roman"/>
          <w:sz w:val="24"/>
          <w:szCs w:val="24"/>
        </w:rPr>
      </w:pPr>
    </w:p>
    <w:p w14:paraId="7E850A6A" w14:textId="6585AD46" w:rsidR="00545C06" w:rsidRPr="00C80DFF" w:rsidRDefault="00545C06" w:rsidP="000D43E6">
      <w:pPr>
        <w:rPr>
          <w:rFonts w:ascii="Times New Roman" w:hAnsi="Times New Roman" w:cs="Times New Roman"/>
          <w:sz w:val="24"/>
          <w:szCs w:val="24"/>
        </w:rPr>
      </w:pPr>
      <w:r w:rsidRPr="00C80DFF">
        <w:rPr>
          <w:rFonts w:ascii="Times New Roman" w:hAnsi="Times New Roman" w:cs="Times New Roman"/>
          <w:sz w:val="24"/>
          <w:szCs w:val="24"/>
        </w:rPr>
        <w:t>[byline] By Lindsay LaNore, ICBA</w:t>
      </w:r>
    </w:p>
    <w:p w14:paraId="54553DFB" w14:textId="78C27F66" w:rsidR="00545C06" w:rsidRDefault="00545C06" w:rsidP="000D43E6">
      <w:pPr>
        <w:rPr>
          <w:rFonts w:ascii="Times New Roman" w:hAnsi="Times New Roman" w:cs="Times New Roman"/>
          <w:sz w:val="24"/>
          <w:szCs w:val="24"/>
        </w:rPr>
      </w:pPr>
    </w:p>
    <w:p w14:paraId="589E6A4F" w14:textId="68131E34" w:rsidR="008875C3" w:rsidRPr="00C80DFF" w:rsidRDefault="008875C3" w:rsidP="000D4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[body]</w:t>
      </w:r>
    </w:p>
    <w:p w14:paraId="03EE00CC" w14:textId="5DF11E30" w:rsidR="00DD2B69" w:rsidRPr="00C80DFF" w:rsidRDefault="000D43E6" w:rsidP="000D43E6">
      <w:pPr>
        <w:rPr>
          <w:rFonts w:ascii="Times New Roman" w:hAnsi="Times New Roman" w:cs="Times New Roman"/>
          <w:sz w:val="24"/>
          <w:szCs w:val="24"/>
        </w:rPr>
      </w:pPr>
      <w:r w:rsidRPr="00C80DFF">
        <w:rPr>
          <w:rFonts w:ascii="Times New Roman" w:hAnsi="Times New Roman" w:cs="Times New Roman"/>
          <w:sz w:val="24"/>
          <w:szCs w:val="24"/>
        </w:rPr>
        <w:t xml:space="preserve">All industries, including community banking, seem to be talking about the </w:t>
      </w:r>
      <w:r w:rsidR="00104046" w:rsidRPr="00C80DFF">
        <w:rPr>
          <w:rFonts w:ascii="Times New Roman" w:hAnsi="Times New Roman" w:cs="Times New Roman"/>
          <w:sz w:val="24"/>
          <w:szCs w:val="24"/>
        </w:rPr>
        <w:t>“</w:t>
      </w:r>
      <w:r w:rsidRPr="00C80DFF">
        <w:rPr>
          <w:rFonts w:ascii="Times New Roman" w:hAnsi="Times New Roman" w:cs="Times New Roman"/>
          <w:sz w:val="24"/>
          <w:szCs w:val="24"/>
        </w:rPr>
        <w:t xml:space="preserve">war </w:t>
      </w:r>
      <w:r w:rsidR="00D55CCA" w:rsidRPr="00C80DFF">
        <w:rPr>
          <w:rFonts w:ascii="Times New Roman" w:hAnsi="Times New Roman" w:cs="Times New Roman"/>
          <w:sz w:val="24"/>
          <w:szCs w:val="24"/>
        </w:rPr>
        <w:t>for</w:t>
      </w:r>
      <w:r w:rsidRPr="00C80DFF">
        <w:rPr>
          <w:rFonts w:ascii="Times New Roman" w:hAnsi="Times New Roman" w:cs="Times New Roman"/>
          <w:sz w:val="24"/>
          <w:szCs w:val="24"/>
        </w:rPr>
        <w:t xml:space="preserve"> talent</w:t>
      </w:r>
      <w:r w:rsidR="00C80DFF" w:rsidRPr="00C80DFF">
        <w:rPr>
          <w:rFonts w:ascii="Times New Roman" w:hAnsi="Times New Roman" w:cs="Times New Roman"/>
          <w:sz w:val="24"/>
          <w:szCs w:val="24"/>
        </w:rPr>
        <w:t>.</w:t>
      </w:r>
      <w:r w:rsidR="00104046" w:rsidRPr="00C80DFF">
        <w:rPr>
          <w:rFonts w:ascii="Times New Roman" w:hAnsi="Times New Roman" w:cs="Times New Roman"/>
          <w:sz w:val="24"/>
          <w:szCs w:val="24"/>
        </w:rPr>
        <w:t>”</w:t>
      </w:r>
      <w:r w:rsidR="00997521" w:rsidRPr="00C80DFF">
        <w:rPr>
          <w:rFonts w:ascii="Times New Roman" w:hAnsi="Times New Roman" w:cs="Times New Roman"/>
          <w:sz w:val="24"/>
          <w:szCs w:val="24"/>
        </w:rPr>
        <w:t xml:space="preserve"> Yet</w:t>
      </w:r>
      <w:r w:rsidR="00E10B44" w:rsidRPr="00C80DFF">
        <w:rPr>
          <w:rFonts w:ascii="Times New Roman" w:hAnsi="Times New Roman" w:cs="Times New Roman"/>
          <w:sz w:val="24"/>
          <w:szCs w:val="24"/>
        </w:rPr>
        <w:t>,</w:t>
      </w:r>
      <w:r w:rsidR="00043575" w:rsidRPr="00C80DFF">
        <w:rPr>
          <w:rFonts w:ascii="Times New Roman" w:hAnsi="Times New Roman" w:cs="Times New Roman"/>
          <w:sz w:val="24"/>
          <w:szCs w:val="24"/>
        </w:rPr>
        <w:t xml:space="preserve"> there</w:t>
      </w:r>
      <w:r w:rsidR="006E71BE" w:rsidRPr="00C80DFF">
        <w:rPr>
          <w:rFonts w:ascii="Times New Roman" w:hAnsi="Times New Roman" w:cs="Times New Roman"/>
          <w:sz w:val="24"/>
          <w:szCs w:val="24"/>
        </w:rPr>
        <w:t xml:space="preserve"> i</w:t>
      </w:r>
      <w:r w:rsidR="00043575" w:rsidRPr="00C80DFF">
        <w:rPr>
          <w:rFonts w:ascii="Times New Roman" w:hAnsi="Times New Roman" w:cs="Times New Roman"/>
          <w:sz w:val="24"/>
          <w:szCs w:val="24"/>
        </w:rPr>
        <w:t xml:space="preserve">s one </w:t>
      </w:r>
      <w:r w:rsidR="004B6B18" w:rsidRPr="00C80DFF">
        <w:rPr>
          <w:rFonts w:ascii="Times New Roman" w:hAnsi="Times New Roman" w:cs="Times New Roman"/>
          <w:sz w:val="24"/>
          <w:szCs w:val="24"/>
        </w:rPr>
        <w:t>powerful</w:t>
      </w:r>
      <w:r w:rsidR="00043575" w:rsidRPr="00C80DFF">
        <w:rPr>
          <w:rFonts w:ascii="Times New Roman" w:hAnsi="Times New Roman" w:cs="Times New Roman"/>
          <w:sz w:val="24"/>
          <w:szCs w:val="24"/>
        </w:rPr>
        <w:t xml:space="preserve"> </w:t>
      </w:r>
      <w:r w:rsidR="005E77F3" w:rsidRPr="00C80DFF">
        <w:rPr>
          <w:rFonts w:ascii="Times New Roman" w:hAnsi="Times New Roman" w:cs="Times New Roman"/>
          <w:sz w:val="24"/>
          <w:szCs w:val="24"/>
        </w:rPr>
        <w:t>solution</w:t>
      </w:r>
      <w:r w:rsidR="00043575" w:rsidRPr="00C80DFF">
        <w:rPr>
          <w:rFonts w:ascii="Times New Roman" w:hAnsi="Times New Roman" w:cs="Times New Roman"/>
          <w:sz w:val="24"/>
          <w:szCs w:val="24"/>
        </w:rPr>
        <w:t xml:space="preserve"> that</w:t>
      </w:r>
      <w:r w:rsidR="006E71BE" w:rsidRPr="00C80DFF">
        <w:rPr>
          <w:rFonts w:ascii="Times New Roman" w:hAnsi="Times New Roman" w:cs="Times New Roman"/>
          <w:sz w:val="24"/>
          <w:szCs w:val="24"/>
        </w:rPr>
        <w:t>’</w:t>
      </w:r>
      <w:r w:rsidR="00043575" w:rsidRPr="00C80DFF">
        <w:rPr>
          <w:rFonts w:ascii="Times New Roman" w:hAnsi="Times New Roman" w:cs="Times New Roman"/>
          <w:sz w:val="24"/>
          <w:szCs w:val="24"/>
        </w:rPr>
        <w:t xml:space="preserve">s </w:t>
      </w:r>
      <w:r w:rsidR="006E71BE" w:rsidRPr="00C80DFF">
        <w:rPr>
          <w:rFonts w:ascii="Times New Roman" w:hAnsi="Times New Roman" w:cs="Times New Roman"/>
          <w:sz w:val="24"/>
          <w:szCs w:val="24"/>
        </w:rPr>
        <w:t xml:space="preserve">not </w:t>
      </w:r>
      <w:r w:rsidR="002435C8" w:rsidRPr="00C80DFF">
        <w:rPr>
          <w:rFonts w:ascii="Times New Roman" w:hAnsi="Times New Roman" w:cs="Times New Roman"/>
          <w:sz w:val="24"/>
          <w:szCs w:val="24"/>
        </w:rPr>
        <w:t>always</w:t>
      </w:r>
      <w:r w:rsidR="00043575" w:rsidRPr="00C80DFF">
        <w:rPr>
          <w:rFonts w:ascii="Times New Roman" w:hAnsi="Times New Roman" w:cs="Times New Roman"/>
          <w:sz w:val="24"/>
          <w:szCs w:val="24"/>
        </w:rPr>
        <w:t xml:space="preserve"> given the attention it deserve</w:t>
      </w:r>
      <w:r w:rsidR="00E10B44" w:rsidRPr="00C80DFF">
        <w:rPr>
          <w:rFonts w:ascii="Times New Roman" w:hAnsi="Times New Roman" w:cs="Times New Roman"/>
          <w:sz w:val="24"/>
          <w:szCs w:val="24"/>
        </w:rPr>
        <w:t>s</w:t>
      </w:r>
      <w:r w:rsidR="00CF73E9">
        <w:rPr>
          <w:rFonts w:ascii="Times New Roman" w:hAnsi="Times New Roman" w:cs="Times New Roman"/>
          <w:sz w:val="24"/>
          <w:szCs w:val="24"/>
        </w:rPr>
        <w:t xml:space="preserve">: </w:t>
      </w:r>
      <w:r w:rsidR="00E55C6C" w:rsidRPr="00C80DFF">
        <w:rPr>
          <w:rFonts w:ascii="Times New Roman" w:hAnsi="Times New Roman" w:cs="Times New Roman"/>
          <w:sz w:val="24"/>
          <w:szCs w:val="24"/>
        </w:rPr>
        <w:t>training and development</w:t>
      </w:r>
      <w:r w:rsidRPr="00C80D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1EC806" w14:textId="128381F3" w:rsidR="000D43E6" w:rsidRPr="00C80DFF" w:rsidRDefault="000D43E6" w:rsidP="000D43E6">
      <w:pPr>
        <w:rPr>
          <w:rFonts w:ascii="Times New Roman" w:hAnsi="Times New Roman" w:cs="Times New Roman"/>
          <w:sz w:val="24"/>
          <w:szCs w:val="24"/>
        </w:rPr>
      </w:pPr>
      <w:r w:rsidRPr="00C80DFF">
        <w:rPr>
          <w:rFonts w:ascii="Times New Roman" w:hAnsi="Times New Roman" w:cs="Times New Roman"/>
          <w:sz w:val="24"/>
          <w:szCs w:val="24"/>
        </w:rPr>
        <w:t>Providing employees with the opportunity to learn</w:t>
      </w:r>
      <w:r w:rsidR="00E55C6C" w:rsidRPr="00C80DFF">
        <w:rPr>
          <w:rFonts w:ascii="Times New Roman" w:hAnsi="Times New Roman" w:cs="Times New Roman"/>
          <w:sz w:val="24"/>
          <w:szCs w:val="24"/>
        </w:rPr>
        <w:t xml:space="preserve"> has proven time and again to increase</w:t>
      </w:r>
      <w:r w:rsidRPr="00C80DFF">
        <w:rPr>
          <w:rFonts w:ascii="Times New Roman" w:hAnsi="Times New Roman" w:cs="Times New Roman"/>
          <w:sz w:val="24"/>
          <w:szCs w:val="24"/>
        </w:rPr>
        <w:t xml:space="preserve"> engagement, fulfillment, performance and productivity. It also </w:t>
      </w:r>
      <w:r w:rsidR="008C6229" w:rsidRPr="00C80DFF">
        <w:rPr>
          <w:rFonts w:ascii="Times New Roman" w:hAnsi="Times New Roman" w:cs="Times New Roman"/>
          <w:sz w:val="24"/>
          <w:szCs w:val="24"/>
        </w:rPr>
        <w:t>boosts</w:t>
      </w:r>
      <w:r w:rsidRPr="00C80DFF">
        <w:rPr>
          <w:rFonts w:ascii="Times New Roman" w:hAnsi="Times New Roman" w:cs="Times New Roman"/>
          <w:sz w:val="24"/>
          <w:szCs w:val="24"/>
        </w:rPr>
        <w:t xml:space="preserve"> innovation and creativity</w:t>
      </w:r>
      <w:r w:rsidR="008C6229" w:rsidRPr="00C80DFF">
        <w:rPr>
          <w:rFonts w:ascii="Times New Roman" w:hAnsi="Times New Roman" w:cs="Times New Roman"/>
          <w:sz w:val="24"/>
          <w:szCs w:val="24"/>
        </w:rPr>
        <w:t>,</w:t>
      </w:r>
      <w:r w:rsidRPr="00C80DFF">
        <w:rPr>
          <w:rFonts w:ascii="Times New Roman" w:hAnsi="Times New Roman" w:cs="Times New Roman"/>
          <w:sz w:val="24"/>
          <w:szCs w:val="24"/>
        </w:rPr>
        <w:t xml:space="preserve"> while lowering absenteeism and attrition rates.</w:t>
      </w:r>
      <w:r w:rsidR="00043575" w:rsidRPr="00C80DFF">
        <w:rPr>
          <w:rFonts w:ascii="Times New Roman" w:hAnsi="Times New Roman" w:cs="Times New Roman"/>
          <w:sz w:val="24"/>
          <w:szCs w:val="24"/>
        </w:rPr>
        <w:t xml:space="preserve"> </w:t>
      </w:r>
      <w:r w:rsidRPr="00C80DFF">
        <w:rPr>
          <w:rFonts w:ascii="Times New Roman" w:hAnsi="Times New Roman" w:cs="Times New Roman"/>
          <w:sz w:val="24"/>
          <w:szCs w:val="24"/>
        </w:rPr>
        <w:t xml:space="preserve">If people are our </w:t>
      </w:r>
      <w:r w:rsidR="008C6229" w:rsidRPr="00C80DFF">
        <w:rPr>
          <w:rFonts w:ascii="Times New Roman" w:hAnsi="Times New Roman" w:cs="Times New Roman"/>
          <w:sz w:val="24"/>
          <w:szCs w:val="24"/>
        </w:rPr>
        <w:t>number one</w:t>
      </w:r>
      <w:r w:rsidRPr="00C80DFF">
        <w:rPr>
          <w:rFonts w:ascii="Times New Roman" w:hAnsi="Times New Roman" w:cs="Times New Roman"/>
          <w:sz w:val="24"/>
          <w:szCs w:val="24"/>
        </w:rPr>
        <w:t xml:space="preserve"> asset, </w:t>
      </w:r>
      <w:r w:rsidR="00043575" w:rsidRPr="00C80DFF">
        <w:rPr>
          <w:rFonts w:ascii="Times New Roman" w:hAnsi="Times New Roman" w:cs="Times New Roman"/>
          <w:sz w:val="24"/>
          <w:szCs w:val="24"/>
        </w:rPr>
        <w:t>t</w:t>
      </w:r>
      <w:r w:rsidRPr="00C80DFF">
        <w:rPr>
          <w:rFonts w:ascii="Times New Roman" w:hAnsi="Times New Roman" w:cs="Times New Roman"/>
          <w:sz w:val="24"/>
          <w:szCs w:val="24"/>
        </w:rPr>
        <w:t>raining and development should no longer be something that happens in the background</w:t>
      </w:r>
      <w:r w:rsidR="00506466" w:rsidRPr="00C80DFF">
        <w:rPr>
          <w:rFonts w:ascii="Times New Roman" w:hAnsi="Times New Roman" w:cs="Times New Roman"/>
          <w:sz w:val="24"/>
          <w:szCs w:val="24"/>
        </w:rPr>
        <w:t>.</w:t>
      </w:r>
    </w:p>
    <w:p w14:paraId="6C6C3B1B" w14:textId="5A1D102E" w:rsidR="00CF73E9" w:rsidRDefault="000D43E6" w:rsidP="000D43E6">
      <w:pPr>
        <w:rPr>
          <w:rFonts w:ascii="Times New Roman" w:hAnsi="Times New Roman" w:cs="Times New Roman"/>
          <w:sz w:val="24"/>
          <w:szCs w:val="24"/>
        </w:rPr>
      </w:pPr>
      <w:r w:rsidRPr="00C80DFF">
        <w:rPr>
          <w:rFonts w:ascii="Times New Roman" w:hAnsi="Times New Roman" w:cs="Times New Roman"/>
          <w:sz w:val="24"/>
          <w:szCs w:val="24"/>
        </w:rPr>
        <w:t xml:space="preserve">Creating a culture of learning </w:t>
      </w:r>
      <w:r w:rsidR="00FC6D11" w:rsidRPr="00C80DFF">
        <w:rPr>
          <w:rFonts w:ascii="Times New Roman" w:hAnsi="Times New Roman" w:cs="Times New Roman"/>
          <w:sz w:val="24"/>
          <w:szCs w:val="24"/>
        </w:rPr>
        <w:t>requires</w:t>
      </w:r>
      <w:r w:rsidRPr="00C80DFF">
        <w:rPr>
          <w:rFonts w:ascii="Times New Roman" w:hAnsi="Times New Roman" w:cs="Times New Roman"/>
          <w:sz w:val="24"/>
          <w:szCs w:val="24"/>
        </w:rPr>
        <w:t xml:space="preserve"> time, attention and investment</w:t>
      </w:r>
      <w:r w:rsidR="003C5D42" w:rsidRPr="00C80DFF">
        <w:rPr>
          <w:rFonts w:ascii="Times New Roman" w:hAnsi="Times New Roman" w:cs="Times New Roman"/>
          <w:sz w:val="24"/>
          <w:szCs w:val="24"/>
        </w:rPr>
        <w:t>, especially from</w:t>
      </w:r>
      <w:r w:rsidRPr="00C80DFF">
        <w:rPr>
          <w:rFonts w:ascii="Times New Roman" w:hAnsi="Times New Roman" w:cs="Times New Roman"/>
          <w:sz w:val="24"/>
          <w:szCs w:val="24"/>
        </w:rPr>
        <w:t xml:space="preserve"> those in leadership positions</w:t>
      </w:r>
      <w:r w:rsidR="00960B85" w:rsidRPr="00C80DFF">
        <w:rPr>
          <w:rFonts w:ascii="Times New Roman" w:hAnsi="Times New Roman" w:cs="Times New Roman"/>
          <w:sz w:val="24"/>
          <w:szCs w:val="24"/>
        </w:rPr>
        <w:t xml:space="preserve">, and </w:t>
      </w:r>
      <w:r w:rsidR="00CF73E9">
        <w:rPr>
          <w:rFonts w:ascii="Times New Roman" w:hAnsi="Times New Roman" w:cs="Times New Roman"/>
          <w:sz w:val="24"/>
          <w:szCs w:val="24"/>
        </w:rPr>
        <w:t xml:space="preserve">education and training </w:t>
      </w:r>
      <w:r w:rsidRPr="00C80DFF">
        <w:rPr>
          <w:rFonts w:ascii="Times New Roman" w:hAnsi="Times New Roman" w:cs="Times New Roman"/>
          <w:sz w:val="24"/>
          <w:szCs w:val="24"/>
        </w:rPr>
        <w:t xml:space="preserve">should be held to the same standards as other business segments. </w:t>
      </w:r>
    </w:p>
    <w:p w14:paraId="46FCE5CA" w14:textId="64C294EC" w:rsidR="000D43E6" w:rsidRPr="00C80DFF" w:rsidRDefault="00502AD3" w:rsidP="000D43E6">
      <w:pPr>
        <w:rPr>
          <w:rFonts w:ascii="Times New Roman" w:hAnsi="Times New Roman" w:cs="Times New Roman"/>
          <w:sz w:val="24"/>
          <w:szCs w:val="24"/>
        </w:rPr>
      </w:pPr>
      <w:r w:rsidRPr="00C80DFF">
        <w:rPr>
          <w:rFonts w:ascii="Times New Roman" w:hAnsi="Times New Roman" w:cs="Times New Roman"/>
          <w:sz w:val="24"/>
          <w:szCs w:val="24"/>
        </w:rPr>
        <w:t>Boards</w:t>
      </w:r>
      <w:r w:rsidR="003D3783" w:rsidRPr="00C80DFF">
        <w:rPr>
          <w:rFonts w:ascii="Times New Roman" w:hAnsi="Times New Roman" w:cs="Times New Roman"/>
          <w:sz w:val="24"/>
          <w:szCs w:val="24"/>
        </w:rPr>
        <w:t xml:space="preserve"> of d</w:t>
      </w:r>
      <w:r w:rsidR="00F53E0F" w:rsidRPr="00C80DFF">
        <w:rPr>
          <w:rFonts w:ascii="Times New Roman" w:hAnsi="Times New Roman" w:cs="Times New Roman"/>
          <w:sz w:val="24"/>
          <w:szCs w:val="24"/>
        </w:rPr>
        <w:t>irector</w:t>
      </w:r>
      <w:r w:rsidR="000D43E6" w:rsidRPr="00C80DFF">
        <w:rPr>
          <w:rFonts w:ascii="Times New Roman" w:hAnsi="Times New Roman" w:cs="Times New Roman"/>
          <w:sz w:val="24"/>
          <w:szCs w:val="24"/>
        </w:rPr>
        <w:t>s should request a</w:t>
      </w:r>
      <w:r w:rsidRPr="00C80DFF">
        <w:rPr>
          <w:rFonts w:ascii="Times New Roman" w:hAnsi="Times New Roman" w:cs="Times New Roman"/>
          <w:sz w:val="24"/>
          <w:szCs w:val="24"/>
        </w:rPr>
        <w:t xml:space="preserve"> </w:t>
      </w:r>
      <w:r w:rsidR="000D43E6" w:rsidRPr="00C80DFF">
        <w:rPr>
          <w:rFonts w:ascii="Times New Roman" w:hAnsi="Times New Roman" w:cs="Times New Roman"/>
          <w:sz w:val="24"/>
          <w:szCs w:val="24"/>
        </w:rPr>
        <w:t>training report</w:t>
      </w:r>
      <w:r w:rsidRPr="00C80DFF">
        <w:rPr>
          <w:rFonts w:ascii="Times New Roman" w:hAnsi="Times New Roman" w:cs="Times New Roman"/>
          <w:sz w:val="24"/>
          <w:szCs w:val="24"/>
        </w:rPr>
        <w:t xml:space="preserve"> at minimum</w:t>
      </w:r>
      <w:r w:rsidR="006060D5" w:rsidRPr="00C80DFF">
        <w:rPr>
          <w:rFonts w:ascii="Times New Roman" w:hAnsi="Times New Roman" w:cs="Times New Roman"/>
          <w:sz w:val="24"/>
          <w:szCs w:val="24"/>
        </w:rPr>
        <w:t xml:space="preserve"> annually</w:t>
      </w:r>
      <w:r w:rsidR="008603CE" w:rsidRPr="00C80DFF">
        <w:rPr>
          <w:rFonts w:ascii="Times New Roman" w:hAnsi="Times New Roman" w:cs="Times New Roman"/>
          <w:sz w:val="24"/>
          <w:szCs w:val="24"/>
        </w:rPr>
        <w:t xml:space="preserve">, </w:t>
      </w:r>
      <w:r w:rsidR="00F42E94">
        <w:rPr>
          <w:rFonts w:ascii="Times New Roman" w:hAnsi="Times New Roman" w:cs="Times New Roman"/>
          <w:sz w:val="24"/>
          <w:szCs w:val="24"/>
        </w:rPr>
        <w:t xml:space="preserve">but </w:t>
      </w:r>
      <w:r w:rsidR="008603CE" w:rsidRPr="00C80DFF">
        <w:rPr>
          <w:rFonts w:ascii="Times New Roman" w:hAnsi="Times New Roman" w:cs="Times New Roman"/>
          <w:sz w:val="24"/>
          <w:szCs w:val="24"/>
        </w:rPr>
        <w:t>ideally more often</w:t>
      </w:r>
      <w:r w:rsidR="00F42E94">
        <w:rPr>
          <w:rFonts w:ascii="Times New Roman" w:hAnsi="Times New Roman" w:cs="Times New Roman"/>
          <w:sz w:val="24"/>
          <w:szCs w:val="24"/>
        </w:rPr>
        <w:t>.</w:t>
      </w:r>
      <w:r w:rsidR="009F21CB" w:rsidRPr="00C80DFF">
        <w:rPr>
          <w:rFonts w:ascii="Times New Roman" w:hAnsi="Times New Roman" w:cs="Times New Roman"/>
          <w:sz w:val="24"/>
          <w:szCs w:val="24"/>
        </w:rPr>
        <w:t xml:space="preserve"> </w:t>
      </w:r>
      <w:r w:rsidR="00F42E94">
        <w:rPr>
          <w:rFonts w:ascii="Times New Roman" w:hAnsi="Times New Roman" w:cs="Times New Roman"/>
          <w:sz w:val="24"/>
          <w:szCs w:val="24"/>
        </w:rPr>
        <w:t>T</w:t>
      </w:r>
      <w:r w:rsidR="009F21CB" w:rsidRPr="00C80DFF">
        <w:rPr>
          <w:rFonts w:ascii="Times New Roman" w:hAnsi="Times New Roman" w:cs="Times New Roman"/>
          <w:sz w:val="24"/>
          <w:szCs w:val="24"/>
        </w:rPr>
        <w:t xml:space="preserve">he </w:t>
      </w:r>
      <w:r w:rsidR="003C5D42" w:rsidRPr="00C80DFF">
        <w:rPr>
          <w:rFonts w:ascii="Times New Roman" w:hAnsi="Times New Roman" w:cs="Times New Roman"/>
          <w:sz w:val="24"/>
          <w:szCs w:val="24"/>
        </w:rPr>
        <w:t xml:space="preserve">responsibility for that report needs to sit with the people in the </w:t>
      </w:r>
      <w:r w:rsidR="004E2AF0" w:rsidRPr="00C80DFF">
        <w:rPr>
          <w:rFonts w:ascii="Times New Roman" w:hAnsi="Times New Roman" w:cs="Times New Roman"/>
          <w:sz w:val="24"/>
          <w:szCs w:val="24"/>
        </w:rPr>
        <w:t xml:space="preserve">best </w:t>
      </w:r>
      <w:r w:rsidR="003C5D42" w:rsidRPr="00C80DFF">
        <w:rPr>
          <w:rFonts w:ascii="Times New Roman" w:hAnsi="Times New Roman" w:cs="Times New Roman"/>
          <w:sz w:val="24"/>
          <w:szCs w:val="24"/>
        </w:rPr>
        <w:t>position to view, evaluate and measure the bank</w:t>
      </w:r>
      <w:r w:rsidR="009F21CB" w:rsidRPr="00C80DFF">
        <w:rPr>
          <w:rFonts w:ascii="Times New Roman" w:hAnsi="Times New Roman" w:cs="Times New Roman"/>
          <w:sz w:val="24"/>
          <w:szCs w:val="24"/>
        </w:rPr>
        <w:t>’</w:t>
      </w:r>
      <w:r w:rsidR="003C5D42" w:rsidRPr="00C80DFF">
        <w:rPr>
          <w:rFonts w:ascii="Times New Roman" w:hAnsi="Times New Roman" w:cs="Times New Roman"/>
          <w:sz w:val="24"/>
          <w:szCs w:val="24"/>
        </w:rPr>
        <w:t xml:space="preserve">s overall </w:t>
      </w:r>
      <w:r w:rsidR="004E2AF0" w:rsidRPr="00C80DFF">
        <w:rPr>
          <w:rFonts w:ascii="Times New Roman" w:hAnsi="Times New Roman" w:cs="Times New Roman"/>
          <w:sz w:val="24"/>
          <w:szCs w:val="24"/>
        </w:rPr>
        <w:t>educational</w:t>
      </w:r>
      <w:r w:rsidR="003C5D42" w:rsidRPr="00C80DFF">
        <w:rPr>
          <w:rFonts w:ascii="Times New Roman" w:hAnsi="Times New Roman" w:cs="Times New Roman"/>
          <w:sz w:val="24"/>
          <w:szCs w:val="24"/>
        </w:rPr>
        <w:t xml:space="preserve"> efforts</w:t>
      </w:r>
      <w:r w:rsidR="00F42E94">
        <w:rPr>
          <w:rFonts w:ascii="Times New Roman" w:hAnsi="Times New Roman" w:cs="Times New Roman"/>
          <w:sz w:val="24"/>
          <w:szCs w:val="24"/>
        </w:rPr>
        <w:t xml:space="preserve">, </w:t>
      </w:r>
      <w:r w:rsidR="003C5D42" w:rsidRPr="00C80DFF">
        <w:rPr>
          <w:rFonts w:ascii="Times New Roman" w:hAnsi="Times New Roman" w:cs="Times New Roman"/>
          <w:sz w:val="24"/>
          <w:szCs w:val="24"/>
        </w:rPr>
        <w:t>whether that is</w:t>
      </w:r>
      <w:r w:rsidR="00960B85" w:rsidRPr="00C80DFF">
        <w:rPr>
          <w:rFonts w:ascii="Times New Roman" w:hAnsi="Times New Roman" w:cs="Times New Roman"/>
          <w:sz w:val="24"/>
          <w:szCs w:val="24"/>
        </w:rPr>
        <w:t xml:space="preserve"> a designated training leader or a cross-departmental group of leader</w:t>
      </w:r>
      <w:r w:rsidR="006E71BE" w:rsidRPr="00C80DFF">
        <w:rPr>
          <w:rFonts w:ascii="Times New Roman" w:hAnsi="Times New Roman" w:cs="Times New Roman"/>
          <w:sz w:val="24"/>
          <w:szCs w:val="24"/>
        </w:rPr>
        <w:t>s</w:t>
      </w:r>
      <w:r w:rsidR="00960B85" w:rsidRPr="00C80DFF">
        <w:rPr>
          <w:rFonts w:ascii="Times New Roman" w:hAnsi="Times New Roman" w:cs="Times New Roman"/>
          <w:sz w:val="24"/>
          <w:szCs w:val="24"/>
        </w:rPr>
        <w:t xml:space="preserve"> and HR.</w:t>
      </w:r>
    </w:p>
    <w:p w14:paraId="2C8A516D" w14:textId="1EAB4B51" w:rsidR="000D43E6" w:rsidRPr="00C80DFF" w:rsidRDefault="000D43E6" w:rsidP="000D43E6">
      <w:pPr>
        <w:rPr>
          <w:rFonts w:ascii="Times New Roman" w:hAnsi="Times New Roman" w:cs="Times New Roman"/>
          <w:sz w:val="24"/>
          <w:szCs w:val="24"/>
        </w:rPr>
      </w:pPr>
      <w:r w:rsidRPr="00C80DFF">
        <w:rPr>
          <w:rFonts w:ascii="Times New Roman" w:hAnsi="Times New Roman" w:cs="Times New Roman"/>
          <w:sz w:val="24"/>
          <w:szCs w:val="24"/>
        </w:rPr>
        <w:t xml:space="preserve">There is no industry standard for </w:t>
      </w:r>
      <w:r w:rsidR="00700001" w:rsidRPr="00C80DFF">
        <w:rPr>
          <w:rFonts w:ascii="Times New Roman" w:hAnsi="Times New Roman" w:cs="Times New Roman"/>
          <w:sz w:val="24"/>
          <w:szCs w:val="24"/>
        </w:rPr>
        <w:t>training</w:t>
      </w:r>
      <w:r w:rsidR="003E10DB" w:rsidRPr="00C80DFF">
        <w:rPr>
          <w:rFonts w:ascii="Times New Roman" w:hAnsi="Times New Roman" w:cs="Times New Roman"/>
          <w:sz w:val="24"/>
          <w:szCs w:val="24"/>
        </w:rPr>
        <w:t xml:space="preserve"> reports</w:t>
      </w:r>
      <w:r w:rsidR="00960B85" w:rsidRPr="00C80DFF">
        <w:rPr>
          <w:rFonts w:ascii="Times New Roman" w:hAnsi="Times New Roman" w:cs="Times New Roman"/>
          <w:sz w:val="24"/>
          <w:szCs w:val="24"/>
        </w:rPr>
        <w:t>, but s</w:t>
      </w:r>
      <w:r w:rsidRPr="00C80DFF">
        <w:rPr>
          <w:rFonts w:ascii="Times New Roman" w:hAnsi="Times New Roman" w:cs="Times New Roman"/>
          <w:sz w:val="24"/>
          <w:szCs w:val="24"/>
        </w:rPr>
        <w:t xml:space="preserve">ome </w:t>
      </w:r>
      <w:r w:rsidR="003E10DB" w:rsidRPr="00C80DFF">
        <w:rPr>
          <w:rFonts w:ascii="Times New Roman" w:hAnsi="Times New Roman" w:cs="Times New Roman"/>
          <w:sz w:val="24"/>
          <w:szCs w:val="24"/>
        </w:rPr>
        <w:t xml:space="preserve">key </w:t>
      </w:r>
      <w:r w:rsidRPr="00C80DFF">
        <w:rPr>
          <w:rFonts w:ascii="Times New Roman" w:hAnsi="Times New Roman" w:cs="Times New Roman"/>
          <w:sz w:val="24"/>
          <w:szCs w:val="24"/>
        </w:rPr>
        <w:t xml:space="preserve">elements to include </w:t>
      </w:r>
      <w:r w:rsidR="00D91C1D" w:rsidRPr="00C80DFF">
        <w:rPr>
          <w:rFonts w:ascii="Times New Roman" w:hAnsi="Times New Roman" w:cs="Times New Roman"/>
          <w:sz w:val="24"/>
          <w:szCs w:val="24"/>
        </w:rPr>
        <w:t>are</w:t>
      </w:r>
      <w:r w:rsidRPr="00C80DFF">
        <w:rPr>
          <w:rFonts w:ascii="Times New Roman" w:hAnsi="Times New Roman" w:cs="Times New Roman"/>
          <w:sz w:val="24"/>
          <w:szCs w:val="24"/>
        </w:rPr>
        <w:t>:</w:t>
      </w:r>
    </w:p>
    <w:p w14:paraId="51627CF7" w14:textId="7CE75527" w:rsidR="000D43E6" w:rsidRPr="00C80DFF" w:rsidRDefault="006E71BE" w:rsidP="006E71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0DFF">
        <w:rPr>
          <w:rFonts w:ascii="Times New Roman" w:hAnsi="Times New Roman" w:cs="Times New Roman"/>
          <w:sz w:val="24"/>
          <w:szCs w:val="24"/>
        </w:rPr>
        <w:t>The amount of</w:t>
      </w:r>
      <w:r w:rsidR="000D43E6" w:rsidRPr="00C80DFF">
        <w:rPr>
          <w:rFonts w:ascii="Times New Roman" w:hAnsi="Times New Roman" w:cs="Times New Roman"/>
          <w:sz w:val="24"/>
          <w:szCs w:val="24"/>
        </w:rPr>
        <w:t xml:space="preserve"> time </w:t>
      </w:r>
      <w:r w:rsidRPr="00C80DFF">
        <w:rPr>
          <w:rFonts w:ascii="Times New Roman" w:hAnsi="Times New Roman" w:cs="Times New Roman"/>
          <w:sz w:val="24"/>
          <w:szCs w:val="24"/>
        </w:rPr>
        <w:t xml:space="preserve">and </w:t>
      </w:r>
      <w:r w:rsidR="00770A08" w:rsidRPr="00C80DFF">
        <w:rPr>
          <w:rFonts w:ascii="Times New Roman" w:hAnsi="Times New Roman" w:cs="Times New Roman"/>
          <w:sz w:val="24"/>
          <w:szCs w:val="24"/>
        </w:rPr>
        <w:t xml:space="preserve">resources </w:t>
      </w:r>
      <w:r w:rsidR="000D43E6" w:rsidRPr="00C80DFF">
        <w:rPr>
          <w:rFonts w:ascii="Times New Roman" w:hAnsi="Times New Roman" w:cs="Times New Roman"/>
          <w:sz w:val="24"/>
          <w:szCs w:val="24"/>
        </w:rPr>
        <w:t>allocate</w:t>
      </w:r>
      <w:r w:rsidRPr="00C80DFF">
        <w:rPr>
          <w:rFonts w:ascii="Times New Roman" w:hAnsi="Times New Roman" w:cs="Times New Roman"/>
          <w:sz w:val="24"/>
          <w:szCs w:val="24"/>
        </w:rPr>
        <w:t>d</w:t>
      </w:r>
      <w:r w:rsidR="000D43E6" w:rsidRPr="00C80DFF">
        <w:rPr>
          <w:rFonts w:ascii="Times New Roman" w:hAnsi="Times New Roman" w:cs="Times New Roman"/>
          <w:sz w:val="24"/>
          <w:szCs w:val="24"/>
        </w:rPr>
        <w:t xml:space="preserve"> to employee</w:t>
      </w:r>
      <w:r w:rsidR="00321A0D" w:rsidRPr="00C80DFF">
        <w:rPr>
          <w:rFonts w:ascii="Times New Roman" w:hAnsi="Times New Roman" w:cs="Times New Roman"/>
          <w:sz w:val="24"/>
          <w:szCs w:val="24"/>
        </w:rPr>
        <w:t xml:space="preserve"> training</w:t>
      </w:r>
    </w:p>
    <w:p w14:paraId="4F5BAF6D" w14:textId="6ACD1F5D" w:rsidR="005165FF" w:rsidRPr="00C80DFF" w:rsidRDefault="00321A0D" w:rsidP="005165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0DFF">
        <w:rPr>
          <w:rFonts w:ascii="Times New Roman" w:hAnsi="Times New Roman" w:cs="Times New Roman"/>
          <w:sz w:val="24"/>
          <w:szCs w:val="24"/>
        </w:rPr>
        <w:t>The f</w:t>
      </w:r>
      <w:r w:rsidR="004F777C" w:rsidRPr="00C80DFF">
        <w:rPr>
          <w:rFonts w:ascii="Times New Roman" w:hAnsi="Times New Roman" w:cs="Times New Roman"/>
          <w:sz w:val="24"/>
          <w:szCs w:val="24"/>
        </w:rPr>
        <w:t>ocused training</w:t>
      </w:r>
      <w:r w:rsidR="006E71BE" w:rsidRPr="00C80DFF">
        <w:rPr>
          <w:rFonts w:ascii="Times New Roman" w:hAnsi="Times New Roman" w:cs="Times New Roman"/>
          <w:sz w:val="24"/>
          <w:szCs w:val="24"/>
        </w:rPr>
        <w:t xml:space="preserve"> </w:t>
      </w:r>
      <w:r w:rsidRPr="00C80DFF">
        <w:rPr>
          <w:rFonts w:ascii="Times New Roman" w:hAnsi="Times New Roman" w:cs="Times New Roman"/>
          <w:sz w:val="24"/>
          <w:szCs w:val="24"/>
        </w:rPr>
        <w:t>areas</w:t>
      </w:r>
      <w:r w:rsidR="004F777C" w:rsidRPr="00C80DFF">
        <w:rPr>
          <w:rFonts w:ascii="Times New Roman" w:hAnsi="Times New Roman" w:cs="Times New Roman"/>
          <w:sz w:val="24"/>
          <w:szCs w:val="24"/>
        </w:rPr>
        <w:t>/skills</w:t>
      </w:r>
      <w:r w:rsidR="005165FF" w:rsidRPr="00C80DFF">
        <w:rPr>
          <w:rFonts w:ascii="Times New Roman" w:hAnsi="Times New Roman" w:cs="Times New Roman"/>
          <w:sz w:val="24"/>
          <w:szCs w:val="24"/>
        </w:rPr>
        <w:t xml:space="preserve"> and employee feedback</w:t>
      </w:r>
    </w:p>
    <w:p w14:paraId="3E6E34A0" w14:textId="4F9391BA" w:rsidR="000D43E6" w:rsidRPr="00C80DFF" w:rsidRDefault="000D43E6" w:rsidP="006E71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0DFF">
        <w:rPr>
          <w:rFonts w:ascii="Times New Roman" w:hAnsi="Times New Roman" w:cs="Times New Roman"/>
          <w:sz w:val="24"/>
          <w:szCs w:val="24"/>
        </w:rPr>
        <w:t>Success metrics for courses</w:t>
      </w:r>
      <w:r w:rsidR="006E71BE" w:rsidRPr="00C80DFF">
        <w:rPr>
          <w:rFonts w:ascii="Times New Roman" w:hAnsi="Times New Roman" w:cs="Times New Roman"/>
          <w:sz w:val="24"/>
          <w:szCs w:val="24"/>
        </w:rPr>
        <w:t>,</w:t>
      </w:r>
      <w:r w:rsidRPr="00C80DFF">
        <w:rPr>
          <w:rFonts w:ascii="Times New Roman" w:hAnsi="Times New Roman" w:cs="Times New Roman"/>
          <w:sz w:val="24"/>
          <w:szCs w:val="24"/>
        </w:rPr>
        <w:t xml:space="preserve"> where </w:t>
      </w:r>
      <w:r w:rsidR="006E71BE" w:rsidRPr="00C80DFF">
        <w:rPr>
          <w:rFonts w:ascii="Times New Roman" w:hAnsi="Times New Roman" w:cs="Times New Roman"/>
          <w:sz w:val="24"/>
          <w:szCs w:val="24"/>
        </w:rPr>
        <w:t>available</w:t>
      </w:r>
      <w:r w:rsidR="00F42E94">
        <w:rPr>
          <w:rFonts w:ascii="Times New Roman" w:hAnsi="Times New Roman" w:cs="Times New Roman"/>
          <w:sz w:val="24"/>
          <w:szCs w:val="24"/>
        </w:rPr>
        <w:t>.</w:t>
      </w:r>
      <w:r w:rsidRPr="00C80DFF">
        <w:rPr>
          <w:rFonts w:ascii="Times New Roman" w:hAnsi="Times New Roman" w:cs="Times New Roman"/>
          <w:sz w:val="24"/>
          <w:szCs w:val="24"/>
        </w:rPr>
        <w:t xml:space="preserve"> </w:t>
      </w:r>
      <w:r w:rsidR="004B76AE" w:rsidRPr="00C80DFF">
        <w:rPr>
          <w:rFonts w:ascii="Times New Roman" w:hAnsi="Times New Roman" w:cs="Times New Roman"/>
          <w:sz w:val="24"/>
          <w:szCs w:val="24"/>
        </w:rPr>
        <w:t>(</w:t>
      </w:r>
      <w:r w:rsidRPr="00C80DFF">
        <w:rPr>
          <w:rFonts w:ascii="Times New Roman" w:hAnsi="Times New Roman" w:cs="Times New Roman"/>
          <w:sz w:val="24"/>
          <w:szCs w:val="24"/>
        </w:rPr>
        <w:t xml:space="preserve">For instance, </w:t>
      </w:r>
      <w:r w:rsidR="00F42E94">
        <w:rPr>
          <w:rFonts w:ascii="Times New Roman" w:hAnsi="Times New Roman" w:cs="Times New Roman"/>
          <w:sz w:val="24"/>
          <w:szCs w:val="24"/>
        </w:rPr>
        <w:t xml:space="preserve">community </w:t>
      </w:r>
      <w:r w:rsidRPr="00C80DFF">
        <w:rPr>
          <w:rFonts w:ascii="Times New Roman" w:hAnsi="Times New Roman" w:cs="Times New Roman"/>
          <w:sz w:val="24"/>
          <w:szCs w:val="24"/>
        </w:rPr>
        <w:t xml:space="preserve">banks using a Learning Management System </w:t>
      </w:r>
      <w:r w:rsidR="00885E42" w:rsidRPr="00C80DFF">
        <w:rPr>
          <w:rFonts w:ascii="Times New Roman" w:hAnsi="Times New Roman" w:cs="Times New Roman"/>
          <w:sz w:val="24"/>
          <w:szCs w:val="24"/>
        </w:rPr>
        <w:t xml:space="preserve">can </w:t>
      </w:r>
      <w:r w:rsidRPr="00C80DFF">
        <w:rPr>
          <w:rFonts w:ascii="Times New Roman" w:hAnsi="Times New Roman" w:cs="Times New Roman"/>
          <w:sz w:val="24"/>
          <w:szCs w:val="24"/>
        </w:rPr>
        <w:t xml:space="preserve">extract total users and pass rates while helping to identify areas requiring more training. If there were trends of incorrect answers, that is an area to target </w:t>
      </w:r>
      <w:r w:rsidR="00DE15B9" w:rsidRPr="00C80DFF">
        <w:rPr>
          <w:rFonts w:ascii="Times New Roman" w:hAnsi="Times New Roman" w:cs="Times New Roman"/>
          <w:sz w:val="24"/>
          <w:szCs w:val="24"/>
        </w:rPr>
        <w:t xml:space="preserve">for </w:t>
      </w:r>
      <w:r w:rsidRPr="00C80DFF">
        <w:rPr>
          <w:rFonts w:ascii="Times New Roman" w:hAnsi="Times New Roman" w:cs="Times New Roman"/>
          <w:sz w:val="24"/>
          <w:szCs w:val="24"/>
        </w:rPr>
        <w:t>additional training.</w:t>
      </w:r>
      <w:r w:rsidR="004B76AE" w:rsidRPr="00C80DFF">
        <w:rPr>
          <w:rFonts w:ascii="Times New Roman" w:hAnsi="Times New Roman" w:cs="Times New Roman"/>
          <w:sz w:val="24"/>
          <w:szCs w:val="24"/>
        </w:rPr>
        <w:t>)</w:t>
      </w:r>
    </w:p>
    <w:p w14:paraId="24E5BF29" w14:textId="11D211F1" w:rsidR="000D43E6" w:rsidRPr="00C80DFF" w:rsidRDefault="000D43E6" w:rsidP="006E71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0DFF">
        <w:rPr>
          <w:rFonts w:ascii="Times New Roman" w:hAnsi="Times New Roman" w:cs="Times New Roman"/>
          <w:sz w:val="24"/>
          <w:szCs w:val="24"/>
        </w:rPr>
        <w:t xml:space="preserve">Reports of instances where </w:t>
      </w:r>
      <w:r w:rsidR="005165FF" w:rsidRPr="00C80DFF">
        <w:rPr>
          <w:rFonts w:ascii="Times New Roman" w:hAnsi="Times New Roman" w:cs="Times New Roman"/>
          <w:sz w:val="24"/>
          <w:szCs w:val="24"/>
        </w:rPr>
        <w:t>training</w:t>
      </w:r>
      <w:r w:rsidRPr="00C80DFF">
        <w:rPr>
          <w:rFonts w:ascii="Times New Roman" w:hAnsi="Times New Roman" w:cs="Times New Roman"/>
          <w:sz w:val="24"/>
          <w:szCs w:val="24"/>
        </w:rPr>
        <w:t xml:space="preserve"> had a direct positive impact on the bank’s goals</w:t>
      </w:r>
    </w:p>
    <w:p w14:paraId="55B40E4F" w14:textId="02DA36A1" w:rsidR="000D43E6" w:rsidRPr="00C80DFF" w:rsidRDefault="004B76AE" w:rsidP="006E71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0DFF">
        <w:rPr>
          <w:rFonts w:ascii="Times New Roman" w:hAnsi="Times New Roman" w:cs="Times New Roman"/>
          <w:sz w:val="24"/>
          <w:szCs w:val="24"/>
        </w:rPr>
        <w:t>A s</w:t>
      </w:r>
      <w:r w:rsidR="000D43E6" w:rsidRPr="00C80DFF">
        <w:rPr>
          <w:rFonts w:ascii="Times New Roman" w:hAnsi="Times New Roman" w:cs="Times New Roman"/>
          <w:sz w:val="24"/>
          <w:szCs w:val="24"/>
        </w:rPr>
        <w:t>ummary of what bank examiners thought of the training efforts</w:t>
      </w:r>
    </w:p>
    <w:p w14:paraId="44A69A2F" w14:textId="19FA6021" w:rsidR="00C13E20" w:rsidRPr="00C80DFF" w:rsidRDefault="00450844" w:rsidP="004508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0DFF">
        <w:rPr>
          <w:rFonts w:ascii="Times New Roman" w:hAnsi="Times New Roman" w:cs="Times New Roman"/>
          <w:sz w:val="24"/>
          <w:szCs w:val="24"/>
        </w:rPr>
        <w:lastRenderedPageBreak/>
        <w:t>A list of new training methods that were deployed</w:t>
      </w:r>
    </w:p>
    <w:p w14:paraId="4B94A3C6" w14:textId="17D80145" w:rsidR="000D43E6" w:rsidRPr="00C80DFF" w:rsidRDefault="00450844" w:rsidP="006E71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0DFF">
        <w:rPr>
          <w:rFonts w:ascii="Times New Roman" w:hAnsi="Times New Roman" w:cs="Times New Roman"/>
          <w:sz w:val="24"/>
          <w:szCs w:val="24"/>
        </w:rPr>
        <w:t>R</w:t>
      </w:r>
      <w:r w:rsidR="000D43E6" w:rsidRPr="00C80DFF">
        <w:rPr>
          <w:rFonts w:ascii="Times New Roman" w:hAnsi="Times New Roman" w:cs="Times New Roman"/>
          <w:sz w:val="24"/>
          <w:szCs w:val="24"/>
        </w:rPr>
        <w:t xml:space="preserve">ecommendations by training leadership </w:t>
      </w:r>
      <w:r w:rsidR="004B76AE" w:rsidRPr="00C80DFF">
        <w:rPr>
          <w:rFonts w:ascii="Times New Roman" w:hAnsi="Times New Roman" w:cs="Times New Roman"/>
          <w:sz w:val="24"/>
          <w:szCs w:val="24"/>
        </w:rPr>
        <w:t>that require</w:t>
      </w:r>
      <w:r w:rsidR="000D43E6" w:rsidRPr="00C80DFF">
        <w:rPr>
          <w:rFonts w:ascii="Times New Roman" w:hAnsi="Times New Roman" w:cs="Times New Roman"/>
          <w:sz w:val="24"/>
          <w:szCs w:val="24"/>
        </w:rPr>
        <w:t xml:space="preserve"> additional board support</w:t>
      </w:r>
    </w:p>
    <w:p w14:paraId="205BBFC5" w14:textId="54B57E3F" w:rsidR="000D43E6" w:rsidRPr="00C80DFF" w:rsidRDefault="000D43E6" w:rsidP="004B76AE">
      <w:pPr>
        <w:rPr>
          <w:rFonts w:ascii="Times New Roman" w:hAnsi="Times New Roman" w:cs="Times New Roman"/>
          <w:sz w:val="24"/>
          <w:szCs w:val="24"/>
        </w:rPr>
      </w:pPr>
      <w:r w:rsidRPr="00C80DFF">
        <w:rPr>
          <w:rFonts w:ascii="Times New Roman" w:hAnsi="Times New Roman" w:cs="Times New Roman"/>
          <w:sz w:val="24"/>
          <w:szCs w:val="24"/>
        </w:rPr>
        <w:t>If a bank report</w:t>
      </w:r>
      <w:r w:rsidR="004B76AE" w:rsidRPr="00C80DFF">
        <w:rPr>
          <w:rFonts w:ascii="Times New Roman" w:hAnsi="Times New Roman" w:cs="Times New Roman"/>
          <w:sz w:val="24"/>
          <w:szCs w:val="24"/>
        </w:rPr>
        <w:t>s</w:t>
      </w:r>
      <w:r w:rsidRPr="00C80DFF">
        <w:rPr>
          <w:rFonts w:ascii="Times New Roman" w:hAnsi="Times New Roman" w:cs="Times New Roman"/>
          <w:sz w:val="24"/>
          <w:szCs w:val="24"/>
        </w:rPr>
        <w:t xml:space="preserve"> more frequently than annually, a progress update</w:t>
      </w:r>
      <w:r w:rsidR="004B76AE" w:rsidRPr="00C80DFF">
        <w:rPr>
          <w:rFonts w:ascii="Times New Roman" w:hAnsi="Times New Roman" w:cs="Times New Roman"/>
          <w:sz w:val="24"/>
          <w:szCs w:val="24"/>
        </w:rPr>
        <w:t xml:space="preserve"> should be included</w:t>
      </w:r>
      <w:r w:rsidRPr="00C80DFF">
        <w:rPr>
          <w:rFonts w:ascii="Times New Roman" w:hAnsi="Times New Roman" w:cs="Times New Roman"/>
          <w:sz w:val="24"/>
          <w:szCs w:val="24"/>
        </w:rPr>
        <w:t xml:space="preserve">. </w:t>
      </w:r>
      <w:r w:rsidR="00F42E94">
        <w:rPr>
          <w:rFonts w:ascii="Times New Roman" w:hAnsi="Times New Roman" w:cs="Times New Roman"/>
          <w:sz w:val="24"/>
          <w:szCs w:val="24"/>
        </w:rPr>
        <w:t>For example, h</w:t>
      </w:r>
      <w:r w:rsidRPr="00C80DFF">
        <w:rPr>
          <w:rFonts w:ascii="Times New Roman" w:hAnsi="Times New Roman" w:cs="Times New Roman"/>
          <w:sz w:val="24"/>
          <w:szCs w:val="24"/>
        </w:rPr>
        <w:t xml:space="preserve">ow </w:t>
      </w:r>
      <w:r w:rsidR="00D86DB1" w:rsidRPr="00C80DFF">
        <w:rPr>
          <w:rFonts w:ascii="Times New Roman" w:hAnsi="Times New Roman" w:cs="Times New Roman"/>
          <w:sz w:val="24"/>
          <w:szCs w:val="24"/>
        </w:rPr>
        <w:t>is the bank</w:t>
      </w:r>
      <w:r w:rsidRPr="00C80DFF">
        <w:rPr>
          <w:rFonts w:ascii="Times New Roman" w:hAnsi="Times New Roman" w:cs="Times New Roman"/>
          <w:sz w:val="24"/>
          <w:szCs w:val="24"/>
        </w:rPr>
        <w:t xml:space="preserve"> doing </w:t>
      </w:r>
      <w:r w:rsidR="00020F5C" w:rsidRPr="00C80DFF">
        <w:rPr>
          <w:rFonts w:ascii="Times New Roman" w:hAnsi="Times New Roman" w:cs="Times New Roman"/>
          <w:sz w:val="24"/>
          <w:szCs w:val="24"/>
        </w:rPr>
        <w:t>year-to-date</w:t>
      </w:r>
      <w:r w:rsidRPr="00C80DFF">
        <w:rPr>
          <w:rFonts w:ascii="Times New Roman" w:hAnsi="Times New Roman" w:cs="Times New Roman"/>
          <w:sz w:val="24"/>
          <w:szCs w:val="24"/>
        </w:rPr>
        <w:t xml:space="preserve"> versus </w:t>
      </w:r>
      <w:r w:rsidR="00D86DB1" w:rsidRPr="00C80DFF">
        <w:rPr>
          <w:rFonts w:ascii="Times New Roman" w:hAnsi="Times New Roman" w:cs="Times New Roman"/>
          <w:sz w:val="24"/>
          <w:szCs w:val="24"/>
        </w:rPr>
        <w:t xml:space="preserve">its </w:t>
      </w:r>
      <w:r w:rsidRPr="00C80DFF">
        <w:rPr>
          <w:rFonts w:ascii="Times New Roman" w:hAnsi="Times New Roman" w:cs="Times New Roman"/>
          <w:sz w:val="24"/>
          <w:szCs w:val="24"/>
        </w:rPr>
        <w:t xml:space="preserve">outlined plan? If the bank is not on target, what factors contributed to </w:t>
      </w:r>
      <w:r w:rsidR="00D86DB1" w:rsidRPr="00C80DFF">
        <w:rPr>
          <w:rFonts w:ascii="Times New Roman" w:hAnsi="Times New Roman" w:cs="Times New Roman"/>
          <w:sz w:val="24"/>
          <w:szCs w:val="24"/>
        </w:rPr>
        <w:t>the bank</w:t>
      </w:r>
      <w:r w:rsidR="00842941" w:rsidRPr="00C80DFF">
        <w:rPr>
          <w:rFonts w:ascii="Times New Roman" w:hAnsi="Times New Roman" w:cs="Times New Roman"/>
          <w:sz w:val="24"/>
          <w:szCs w:val="24"/>
        </w:rPr>
        <w:t xml:space="preserve"> </w:t>
      </w:r>
      <w:r w:rsidRPr="00C80DFF">
        <w:rPr>
          <w:rFonts w:ascii="Times New Roman" w:hAnsi="Times New Roman" w:cs="Times New Roman"/>
          <w:sz w:val="24"/>
          <w:szCs w:val="24"/>
        </w:rPr>
        <w:t xml:space="preserve">being off </w:t>
      </w:r>
      <w:r w:rsidR="007204D4" w:rsidRPr="00C80DFF">
        <w:rPr>
          <w:rFonts w:ascii="Times New Roman" w:hAnsi="Times New Roman" w:cs="Times New Roman"/>
          <w:sz w:val="24"/>
          <w:szCs w:val="24"/>
        </w:rPr>
        <w:t>course?</w:t>
      </w:r>
    </w:p>
    <w:p w14:paraId="6334C02D" w14:textId="6C207ABA" w:rsidR="000D43E6" w:rsidRPr="00C80DFF" w:rsidRDefault="000D43E6" w:rsidP="000D43E6">
      <w:pPr>
        <w:rPr>
          <w:rFonts w:ascii="Times New Roman" w:hAnsi="Times New Roman" w:cs="Times New Roman"/>
          <w:sz w:val="24"/>
          <w:szCs w:val="24"/>
        </w:rPr>
      </w:pPr>
      <w:r w:rsidRPr="00C80DFF">
        <w:rPr>
          <w:rFonts w:ascii="Times New Roman" w:hAnsi="Times New Roman" w:cs="Times New Roman"/>
          <w:sz w:val="24"/>
          <w:szCs w:val="24"/>
        </w:rPr>
        <w:t xml:space="preserve">This active dialogue with the board of directors allows for all leadership to be </w:t>
      </w:r>
      <w:r w:rsidR="001E04B8" w:rsidRPr="00C80DFF">
        <w:rPr>
          <w:rFonts w:ascii="Times New Roman" w:hAnsi="Times New Roman" w:cs="Times New Roman"/>
          <w:sz w:val="24"/>
          <w:szCs w:val="24"/>
        </w:rPr>
        <w:t xml:space="preserve">in </w:t>
      </w:r>
      <w:r w:rsidRPr="00C80DFF">
        <w:rPr>
          <w:rFonts w:ascii="Times New Roman" w:hAnsi="Times New Roman" w:cs="Times New Roman"/>
          <w:sz w:val="24"/>
          <w:szCs w:val="24"/>
        </w:rPr>
        <w:t xml:space="preserve">lockstep </w:t>
      </w:r>
      <w:r w:rsidR="00816A02" w:rsidRPr="00C80DFF">
        <w:rPr>
          <w:rFonts w:ascii="Times New Roman" w:hAnsi="Times New Roman" w:cs="Times New Roman"/>
          <w:sz w:val="24"/>
          <w:szCs w:val="24"/>
        </w:rPr>
        <w:t>in</w:t>
      </w:r>
      <w:r w:rsidRPr="00C80DFF">
        <w:rPr>
          <w:rFonts w:ascii="Times New Roman" w:hAnsi="Times New Roman" w:cs="Times New Roman"/>
          <w:sz w:val="24"/>
          <w:szCs w:val="24"/>
        </w:rPr>
        <w:t xml:space="preserve"> achieving bank-wide goals</w:t>
      </w:r>
      <w:r w:rsidR="008966E9" w:rsidRPr="00C80DFF">
        <w:rPr>
          <w:rFonts w:ascii="Times New Roman" w:hAnsi="Times New Roman" w:cs="Times New Roman"/>
          <w:sz w:val="24"/>
          <w:szCs w:val="24"/>
        </w:rPr>
        <w:t>, allowing</w:t>
      </w:r>
      <w:r w:rsidRPr="00C80DFF">
        <w:rPr>
          <w:rFonts w:ascii="Times New Roman" w:hAnsi="Times New Roman" w:cs="Times New Roman"/>
          <w:sz w:val="24"/>
          <w:szCs w:val="24"/>
        </w:rPr>
        <w:t xml:space="preserve"> </w:t>
      </w:r>
      <w:r w:rsidR="00E87D8C" w:rsidRPr="00C80DFF">
        <w:rPr>
          <w:rFonts w:ascii="Times New Roman" w:hAnsi="Times New Roman" w:cs="Times New Roman"/>
          <w:sz w:val="24"/>
          <w:szCs w:val="24"/>
        </w:rPr>
        <w:t>them</w:t>
      </w:r>
      <w:r w:rsidRPr="00C80DFF">
        <w:rPr>
          <w:rFonts w:ascii="Times New Roman" w:hAnsi="Times New Roman" w:cs="Times New Roman"/>
          <w:sz w:val="24"/>
          <w:szCs w:val="24"/>
        </w:rPr>
        <w:t xml:space="preserve"> to target specific skills if the board is prioritizing </w:t>
      </w:r>
      <w:r w:rsidR="008966E9" w:rsidRPr="00C80DFF">
        <w:rPr>
          <w:rFonts w:ascii="Times New Roman" w:hAnsi="Times New Roman" w:cs="Times New Roman"/>
          <w:sz w:val="24"/>
          <w:szCs w:val="24"/>
        </w:rPr>
        <w:t>certain</w:t>
      </w:r>
      <w:r w:rsidRPr="00C80DFF">
        <w:rPr>
          <w:rFonts w:ascii="Times New Roman" w:hAnsi="Times New Roman" w:cs="Times New Roman"/>
          <w:sz w:val="24"/>
          <w:szCs w:val="24"/>
        </w:rPr>
        <w:t xml:space="preserve"> goals or business innovation.   </w:t>
      </w:r>
    </w:p>
    <w:p w14:paraId="6C5F50C0" w14:textId="42C0CCE2" w:rsidR="00B96DA2" w:rsidRPr="00C80DFF" w:rsidRDefault="008C751A" w:rsidP="000D43E6">
      <w:pPr>
        <w:rPr>
          <w:rFonts w:ascii="Times New Roman" w:hAnsi="Times New Roman" w:cs="Times New Roman"/>
          <w:sz w:val="24"/>
          <w:szCs w:val="24"/>
        </w:rPr>
      </w:pPr>
      <w:r w:rsidRPr="00C80DFF">
        <w:rPr>
          <w:rFonts w:ascii="Times New Roman" w:hAnsi="Times New Roman" w:cs="Times New Roman"/>
          <w:sz w:val="24"/>
          <w:szCs w:val="24"/>
        </w:rPr>
        <w:t>Remember, though,</w:t>
      </w:r>
      <w:r w:rsidR="000D43E6" w:rsidRPr="00C80DFF">
        <w:rPr>
          <w:rFonts w:ascii="Times New Roman" w:hAnsi="Times New Roman" w:cs="Times New Roman"/>
          <w:sz w:val="24"/>
          <w:szCs w:val="24"/>
        </w:rPr>
        <w:t xml:space="preserve"> that this is a business report</w:t>
      </w:r>
      <w:r w:rsidR="00F42E94">
        <w:rPr>
          <w:rFonts w:ascii="Times New Roman" w:hAnsi="Times New Roman" w:cs="Times New Roman"/>
          <w:sz w:val="24"/>
          <w:szCs w:val="24"/>
        </w:rPr>
        <w:t>—</w:t>
      </w:r>
      <w:r w:rsidR="000D43E6" w:rsidRPr="00C80DFF">
        <w:rPr>
          <w:rFonts w:ascii="Times New Roman" w:hAnsi="Times New Roman" w:cs="Times New Roman"/>
          <w:sz w:val="24"/>
          <w:szCs w:val="24"/>
        </w:rPr>
        <w:t xml:space="preserve">not a full-fledged learning discussion. In the same way the </w:t>
      </w:r>
      <w:r w:rsidR="00146524" w:rsidRPr="00C80DFF">
        <w:rPr>
          <w:rFonts w:ascii="Times New Roman" w:hAnsi="Times New Roman" w:cs="Times New Roman"/>
          <w:sz w:val="24"/>
          <w:szCs w:val="24"/>
        </w:rPr>
        <w:t>c</w:t>
      </w:r>
      <w:r w:rsidR="000D43E6" w:rsidRPr="00C80DFF">
        <w:rPr>
          <w:rFonts w:ascii="Times New Roman" w:hAnsi="Times New Roman" w:cs="Times New Roman"/>
          <w:sz w:val="24"/>
          <w:szCs w:val="24"/>
        </w:rPr>
        <w:t xml:space="preserve">hief </w:t>
      </w:r>
      <w:r w:rsidR="00146524" w:rsidRPr="00C80DFF">
        <w:rPr>
          <w:rFonts w:ascii="Times New Roman" w:hAnsi="Times New Roman" w:cs="Times New Roman"/>
          <w:sz w:val="24"/>
          <w:szCs w:val="24"/>
        </w:rPr>
        <w:t>c</w:t>
      </w:r>
      <w:r w:rsidR="000D43E6" w:rsidRPr="00C80DFF">
        <w:rPr>
          <w:rFonts w:ascii="Times New Roman" w:hAnsi="Times New Roman" w:cs="Times New Roman"/>
          <w:sz w:val="24"/>
          <w:szCs w:val="24"/>
        </w:rPr>
        <w:t xml:space="preserve">redit </w:t>
      </w:r>
      <w:r w:rsidR="00146524" w:rsidRPr="00C80DFF">
        <w:rPr>
          <w:rFonts w:ascii="Times New Roman" w:hAnsi="Times New Roman" w:cs="Times New Roman"/>
          <w:sz w:val="24"/>
          <w:szCs w:val="24"/>
        </w:rPr>
        <w:t>o</w:t>
      </w:r>
      <w:r w:rsidR="000D43E6" w:rsidRPr="00C80DFF">
        <w:rPr>
          <w:rFonts w:ascii="Times New Roman" w:hAnsi="Times New Roman" w:cs="Times New Roman"/>
          <w:sz w:val="24"/>
          <w:szCs w:val="24"/>
        </w:rPr>
        <w:t xml:space="preserve">fficer or </w:t>
      </w:r>
      <w:r w:rsidR="00146524" w:rsidRPr="00C80DFF">
        <w:rPr>
          <w:rFonts w:ascii="Times New Roman" w:hAnsi="Times New Roman" w:cs="Times New Roman"/>
          <w:sz w:val="24"/>
          <w:szCs w:val="24"/>
        </w:rPr>
        <w:t>c</w:t>
      </w:r>
      <w:r w:rsidR="000D43E6" w:rsidRPr="00C80DFF">
        <w:rPr>
          <w:rFonts w:ascii="Times New Roman" w:hAnsi="Times New Roman" w:cs="Times New Roman"/>
          <w:sz w:val="24"/>
          <w:szCs w:val="24"/>
        </w:rPr>
        <w:t xml:space="preserve">hief </w:t>
      </w:r>
      <w:r w:rsidR="00146524" w:rsidRPr="00C80DFF">
        <w:rPr>
          <w:rFonts w:ascii="Times New Roman" w:hAnsi="Times New Roman" w:cs="Times New Roman"/>
          <w:sz w:val="24"/>
          <w:szCs w:val="24"/>
        </w:rPr>
        <w:t>r</w:t>
      </w:r>
      <w:r w:rsidR="000D43E6" w:rsidRPr="00C80DFF">
        <w:rPr>
          <w:rFonts w:ascii="Times New Roman" w:hAnsi="Times New Roman" w:cs="Times New Roman"/>
          <w:sz w:val="24"/>
          <w:szCs w:val="24"/>
        </w:rPr>
        <w:t xml:space="preserve">isk </w:t>
      </w:r>
      <w:r w:rsidR="00146524" w:rsidRPr="00C80DFF">
        <w:rPr>
          <w:rFonts w:ascii="Times New Roman" w:hAnsi="Times New Roman" w:cs="Times New Roman"/>
          <w:sz w:val="24"/>
          <w:szCs w:val="24"/>
        </w:rPr>
        <w:t>o</w:t>
      </w:r>
      <w:r w:rsidR="000D43E6" w:rsidRPr="00C80DFF">
        <w:rPr>
          <w:rFonts w:ascii="Times New Roman" w:hAnsi="Times New Roman" w:cs="Times New Roman"/>
          <w:sz w:val="24"/>
          <w:szCs w:val="24"/>
        </w:rPr>
        <w:t xml:space="preserve">fficer </w:t>
      </w:r>
      <w:r w:rsidR="00CC6991" w:rsidRPr="00C80DFF">
        <w:rPr>
          <w:rFonts w:ascii="Times New Roman" w:hAnsi="Times New Roman" w:cs="Times New Roman"/>
          <w:sz w:val="24"/>
          <w:szCs w:val="24"/>
        </w:rPr>
        <w:t xml:space="preserve">might share </w:t>
      </w:r>
      <w:r w:rsidR="000D43E6" w:rsidRPr="00C80DFF">
        <w:rPr>
          <w:rFonts w:ascii="Times New Roman" w:hAnsi="Times New Roman" w:cs="Times New Roman"/>
          <w:sz w:val="24"/>
          <w:szCs w:val="24"/>
        </w:rPr>
        <w:t xml:space="preserve">a board report, </w:t>
      </w:r>
      <w:r w:rsidR="00CC6991" w:rsidRPr="00C80DFF">
        <w:rPr>
          <w:rFonts w:ascii="Times New Roman" w:hAnsi="Times New Roman" w:cs="Times New Roman"/>
          <w:sz w:val="24"/>
          <w:szCs w:val="24"/>
        </w:rPr>
        <w:t>these</w:t>
      </w:r>
      <w:r w:rsidR="000D43E6" w:rsidRPr="00C80DFF">
        <w:rPr>
          <w:rFonts w:ascii="Times New Roman" w:hAnsi="Times New Roman" w:cs="Times New Roman"/>
          <w:sz w:val="24"/>
          <w:szCs w:val="24"/>
        </w:rPr>
        <w:t xml:space="preserve"> reports</w:t>
      </w:r>
      <w:r w:rsidR="00CC6991" w:rsidRPr="00C80DFF">
        <w:rPr>
          <w:rFonts w:ascii="Times New Roman" w:hAnsi="Times New Roman" w:cs="Times New Roman"/>
          <w:sz w:val="24"/>
          <w:szCs w:val="24"/>
        </w:rPr>
        <w:t xml:space="preserve"> should be tailored</w:t>
      </w:r>
      <w:r w:rsidR="000D43E6" w:rsidRPr="00C80DFF">
        <w:rPr>
          <w:rFonts w:ascii="Times New Roman" w:hAnsi="Times New Roman" w:cs="Times New Roman"/>
          <w:sz w:val="24"/>
          <w:szCs w:val="24"/>
        </w:rPr>
        <w:t xml:space="preserve"> for the board audience</w:t>
      </w:r>
      <w:r w:rsidR="00CC6991" w:rsidRPr="00C80DFF">
        <w:rPr>
          <w:rFonts w:ascii="Times New Roman" w:hAnsi="Times New Roman" w:cs="Times New Roman"/>
          <w:sz w:val="24"/>
          <w:szCs w:val="24"/>
        </w:rPr>
        <w:t>, so a</w:t>
      </w:r>
      <w:r w:rsidR="000D43E6" w:rsidRPr="00C80DFF">
        <w:rPr>
          <w:rFonts w:ascii="Times New Roman" w:hAnsi="Times New Roman" w:cs="Times New Roman"/>
          <w:sz w:val="24"/>
          <w:szCs w:val="24"/>
        </w:rPr>
        <w:t xml:space="preserve">sk colleagues for </w:t>
      </w:r>
      <w:r w:rsidR="00F47D61" w:rsidRPr="00C80DFF">
        <w:rPr>
          <w:rFonts w:ascii="Times New Roman" w:hAnsi="Times New Roman" w:cs="Times New Roman"/>
          <w:sz w:val="24"/>
          <w:szCs w:val="24"/>
        </w:rPr>
        <w:t>advice</w:t>
      </w:r>
      <w:r w:rsidR="000D43E6" w:rsidRPr="00C80DFF">
        <w:rPr>
          <w:rFonts w:ascii="Times New Roman" w:hAnsi="Times New Roman" w:cs="Times New Roman"/>
          <w:sz w:val="24"/>
          <w:szCs w:val="24"/>
        </w:rPr>
        <w:t xml:space="preserve"> </w:t>
      </w:r>
      <w:r w:rsidR="003D5463" w:rsidRPr="00C80DFF">
        <w:rPr>
          <w:rFonts w:ascii="Times New Roman" w:hAnsi="Times New Roman" w:cs="Times New Roman"/>
          <w:sz w:val="24"/>
          <w:szCs w:val="24"/>
        </w:rPr>
        <w:t>o</w:t>
      </w:r>
      <w:r w:rsidR="00CC6991" w:rsidRPr="00C80DFF">
        <w:rPr>
          <w:rFonts w:ascii="Times New Roman" w:hAnsi="Times New Roman" w:cs="Times New Roman"/>
          <w:sz w:val="24"/>
          <w:szCs w:val="24"/>
        </w:rPr>
        <w:t>n how to craft yours</w:t>
      </w:r>
      <w:r w:rsidR="000D43E6" w:rsidRPr="00C80DFF">
        <w:rPr>
          <w:rFonts w:ascii="Times New Roman" w:hAnsi="Times New Roman" w:cs="Times New Roman"/>
          <w:sz w:val="24"/>
          <w:szCs w:val="24"/>
        </w:rPr>
        <w:t>.</w:t>
      </w:r>
      <w:r w:rsidR="00F13D93" w:rsidRPr="00C80D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B6A1D2" w14:textId="745DC7FD" w:rsidR="005C0584" w:rsidRPr="00C80DFF" w:rsidRDefault="007E29E6" w:rsidP="000D43E6">
      <w:pPr>
        <w:rPr>
          <w:rFonts w:ascii="Times New Roman" w:hAnsi="Times New Roman" w:cs="Times New Roman"/>
          <w:sz w:val="24"/>
          <w:szCs w:val="24"/>
        </w:rPr>
      </w:pPr>
      <w:r w:rsidRPr="00C80DFF">
        <w:rPr>
          <w:rFonts w:ascii="Times New Roman" w:hAnsi="Times New Roman" w:cs="Times New Roman"/>
          <w:sz w:val="24"/>
          <w:szCs w:val="24"/>
        </w:rPr>
        <w:t>However you present it</w:t>
      </w:r>
      <w:r w:rsidR="00CC6991" w:rsidRPr="00C80DFF">
        <w:rPr>
          <w:rFonts w:ascii="Times New Roman" w:hAnsi="Times New Roman" w:cs="Times New Roman"/>
          <w:sz w:val="24"/>
          <w:szCs w:val="24"/>
        </w:rPr>
        <w:t xml:space="preserve">, </w:t>
      </w:r>
      <w:r w:rsidRPr="00C80DFF">
        <w:rPr>
          <w:rFonts w:ascii="Times New Roman" w:hAnsi="Times New Roman" w:cs="Times New Roman"/>
          <w:sz w:val="24"/>
          <w:szCs w:val="24"/>
        </w:rPr>
        <w:t>consider</w:t>
      </w:r>
      <w:r w:rsidR="005C0584" w:rsidRPr="00C80DFF">
        <w:rPr>
          <w:rFonts w:ascii="Times New Roman" w:hAnsi="Times New Roman" w:cs="Times New Roman"/>
          <w:sz w:val="24"/>
          <w:szCs w:val="24"/>
        </w:rPr>
        <w:t xml:space="preserve"> this annual report </w:t>
      </w:r>
      <w:r w:rsidR="00CF73E9">
        <w:rPr>
          <w:rFonts w:ascii="Times New Roman" w:hAnsi="Times New Roman" w:cs="Times New Roman"/>
          <w:sz w:val="24"/>
          <w:szCs w:val="24"/>
        </w:rPr>
        <w:t>your community</w:t>
      </w:r>
      <w:r w:rsidR="00CF73E9" w:rsidRPr="00C80DFF">
        <w:rPr>
          <w:rFonts w:ascii="Times New Roman" w:hAnsi="Times New Roman" w:cs="Times New Roman"/>
          <w:sz w:val="24"/>
          <w:szCs w:val="24"/>
        </w:rPr>
        <w:t xml:space="preserve"> </w:t>
      </w:r>
      <w:r w:rsidR="005C0584" w:rsidRPr="00C80DFF">
        <w:rPr>
          <w:rFonts w:ascii="Times New Roman" w:hAnsi="Times New Roman" w:cs="Times New Roman"/>
          <w:sz w:val="24"/>
          <w:szCs w:val="24"/>
        </w:rPr>
        <w:t>bank’s report card on what it is doing to support its number one asset</w:t>
      </w:r>
      <w:r w:rsidR="00CF73E9">
        <w:rPr>
          <w:rFonts w:ascii="Times New Roman" w:hAnsi="Times New Roman" w:cs="Times New Roman"/>
          <w:sz w:val="24"/>
          <w:szCs w:val="24"/>
        </w:rPr>
        <w:t>:</w:t>
      </w:r>
      <w:r w:rsidR="0076239D" w:rsidRPr="00C80DFF">
        <w:rPr>
          <w:rFonts w:ascii="Times New Roman" w:hAnsi="Times New Roman" w:cs="Times New Roman"/>
          <w:sz w:val="24"/>
          <w:szCs w:val="24"/>
        </w:rPr>
        <w:t xml:space="preserve"> its </w:t>
      </w:r>
      <w:r w:rsidR="005C0584" w:rsidRPr="00C80DFF">
        <w:rPr>
          <w:rFonts w:ascii="Times New Roman" w:hAnsi="Times New Roman" w:cs="Times New Roman"/>
          <w:sz w:val="24"/>
          <w:szCs w:val="24"/>
        </w:rPr>
        <w:t>employees.</w:t>
      </w:r>
      <w:r w:rsidR="00E47721" w:rsidRPr="00C80D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B4F360" w14:textId="0246F607" w:rsidR="00C80DFF" w:rsidRPr="00C80DFF" w:rsidRDefault="00C80DFF" w:rsidP="000D43E6">
      <w:pPr>
        <w:rPr>
          <w:rFonts w:ascii="Times New Roman" w:hAnsi="Times New Roman" w:cs="Times New Roman"/>
          <w:sz w:val="24"/>
          <w:szCs w:val="24"/>
        </w:rPr>
      </w:pPr>
      <w:r w:rsidRPr="00C80DFF">
        <w:rPr>
          <w:rFonts w:ascii="Times New Roman" w:hAnsi="Times New Roman" w:cs="Times New Roman"/>
          <w:sz w:val="24"/>
          <w:szCs w:val="24"/>
        </w:rPr>
        <w:t>Lindsay LaNore (&lt;i&gt;</w:t>
      </w:r>
      <w:r w:rsidRPr="00AE0086">
        <w:rPr>
          <w:rFonts w:ascii="Times New Roman" w:hAnsi="Times New Roman" w:cs="Times New Roman"/>
          <w:i/>
          <w:iCs/>
          <w:sz w:val="24"/>
          <w:szCs w:val="24"/>
        </w:rPr>
        <w:t>lindsay.lanore@icba.org</w:t>
      </w:r>
      <w:r w:rsidRPr="00C80DFF">
        <w:rPr>
          <w:rFonts w:ascii="Times New Roman" w:hAnsi="Times New Roman" w:cs="Times New Roman"/>
          <w:sz w:val="24"/>
          <w:szCs w:val="24"/>
        </w:rPr>
        <w:t>&lt;i&gt;) is ICBA’s group executive vice president and chief learning and experience officer.</w:t>
      </w:r>
    </w:p>
    <w:p w14:paraId="7BAF1936" w14:textId="1B5FC27D" w:rsidR="00545C06" w:rsidRPr="00C80DFF" w:rsidRDefault="00545C06" w:rsidP="000D43E6">
      <w:pPr>
        <w:rPr>
          <w:rFonts w:ascii="Times New Roman" w:hAnsi="Times New Roman" w:cs="Times New Roman"/>
          <w:sz w:val="24"/>
          <w:szCs w:val="24"/>
        </w:rPr>
      </w:pPr>
      <w:r w:rsidRPr="00C80DFF">
        <w:rPr>
          <w:rFonts w:ascii="Times New Roman" w:hAnsi="Times New Roman" w:cs="Times New Roman"/>
          <w:sz w:val="24"/>
          <w:szCs w:val="24"/>
        </w:rPr>
        <w:t>[ends]</w:t>
      </w:r>
    </w:p>
    <w:sectPr w:rsidR="00545C06" w:rsidRPr="00C80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56844"/>
    <w:multiLevelType w:val="hybridMultilevel"/>
    <w:tmpl w:val="823EE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330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3E6"/>
    <w:rsid w:val="00020F5C"/>
    <w:rsid w:val="00043575"/>
    <w:rsid w:val="000D43E6"/>
    <w:rsid w:val="00104046"/>
    <w:rsid w:val="00146524"/>
    <w:rsid w:val="0016269F"/>
    <w:rsid w:val="001715AA"/>
    <w:rsid w:val="00171A6E"/>
    <w:rsid w:val="001E04B8"/>
    <w:rsid w:val="001F2BEB"/>
    <w:rsid w:val="001F53FE"/>
    <w:rsid w:val="002435C8"/>
    <w:rsid w:val="002531C9"/>
    <w:rsid w:val="00321A0D"/>
    <w:rsid w:val="003C5D42"/>
    <w:rsid w:val="003D3783"/>
    <w:rsid w:val="003D5463"/>
    <w:rsid w:val="003E10DB"/>
    <w:rsid w:val="003F6311"/>
    <w:rsid w:val="00450844"/>
    <w:rsid w:val="004B6B18"/>
    <w:rsid w:val="004B76AE"/>
    <w:rsid w:val="004E2AF0"/>
    <w:rsid w:val="004F777C"/>
    <w:rsid w:val="00502AD3"/>
    <w:rsid w:val="00506466"/>
    <w:rsid w:val="005165FF"/>
    <w:rsid w:val="00531A13"/>
    <w:rsid w:val="00545C06"/>
    <w:rsid w:val="005C0584"/>
    <w:rsid w:val="005E77F3"/>
    <w:rsid w:val="006060D5"/>
    <w:rsid w:val="0067000D"/>
    <w:rsid w:val="006E71BE"/>
    <w:rsid w:val="00700001"/>
    <w:rsid w:val="00713044"/>
    <w:rsid w:val="007204D4"/>
    <w:rsid w:val="0076239D"/>
    <w:rsid w:val="00770A08"/>
    <w:rsid w:val="007B0B82"/>
    <w:rsid w:val="007C4A80"/>
    <w:rsid w:val="007E29E6"/>
    <w:rsid w:val="00816A02"/>
    <w:rsid w:val="00842941"/>
    <w:rsid w:val="008603CE"/>
    <w:rsid w:val="00870919"/>
    <w:rsid w:val="00885E42"/>
    <w:rsid w:val="008875C3"/>
    <w:rsid w:val="008966E9"/>
    <w:rsid w:val="008C6229"/>
    <w:rsid w:val="008C751A"/>
    <w:rsid w:val="00960B85"/>
    <w:rsid w:val="00997521"/>
    <w:rsid w:val="009F21CB"/>
    <w:rsid w:val="00AE0086"/>
    <w:rsid w:val="00B90003"/>
    <w:rsid w:val="00B96DA2"/>
    <w:rsid w:val="00C0376F"/>
    <w:rsid w:val="00C13E20"/>
    <w:rsid w:val="00C41831"/>
    <w:rsid w:val="00C80DFF"/>
    <w:rsid w:val="00CA4713"/>
    <w:rsid w:val="00CC6991"/>
    <w:rsid w:val="00CF321D"/>
    <w:rsid w:val="00CF73E9"/>
    <w:rsid w:val="00D015E5"/>
    <w:rsid w:val="00D321BC"/>
    <w:rsid w:val="00D55CCA"/>
    <w:rsid w:val="00D86DB1"/>
    <w:rsid w:val="00D91C1D"/>
    <w:rsid w:val="00DD2B69"/>
    <w:rsid w:val="00DE15B9"/>
    <w:rsid w:val="00E10B44"/>
    <w:rsid w:val="00E2208D"/>
    <w:rsid w:val="00E47721"/>
    <w:rsid w:val="00E55C6C"/>
    <w:rsid w:val="00E87D8C"/>
    <w:rsid w:val="00ED6954"/>
    <w:rsid w:val="00EE1021"/>
    <w:rsid w:val="00F13D93"/>
    <w:rsid w:val="00F42E94"/>
    <w:rsid w:val="00F47D61"/>
    <w:rsid w:val="00F53E0F"/>
    <w:rsid w:val="00FC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AADA8"/>
  <w15:chartTrackingRefBased/>
  <w15:docId w15:val="{34650DFD-0B9F-4388-8101-6E1C8973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1BE"/>
    <w:pPr>
      <w:ind w:left="720"/>
      <w:contextualSpacing/>
    </w:pPr>
  </w:style>
  <w:style w:type="paragraph" w:styleId="Revision">
    <w:name w:val="Revision"/>
    <w:hidden/>
    <w:uiPriority w:val="99"/>
    <w:semiHidden/>
    <w:rsid w:val="002531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 McArthur</dc:creator>
  <cp:keywords/>
  <dc:description/>
  <cp:lastModifiedBy>Molly Bennett</cp:lastModifiedBy>
  <cp:revision>3</cp:revision>
  <dcterms:created xsi:type="dcterms:W3CDTF">2022-10-04T18:53:00Z</dcterms:created>
  <dcterms:modified xsi:type="dcterms:W3CDTF">2022-10-04T18:53:00Z</dcterms:modified>
</cp:coreProperties>
</file>