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D4166" w14:textId="77777777" w:rsidR="004E37E3" w:rsidRPr="004E37E3" w:rsidRDefault="004E37E3" w:rsidP="004E37E3">
      <w:pPr>
        <w:rPr>
          <w:rFonts w:cstheme="minorHAnsi"/>
          <w:b/>
        </w:rPr>
      </w:pPr>
      <w:bookmarkStart w:id="0" w:name="_GoBack"/>
      <w:bookmarkEnd w:id="0"/>
      <w:r w:rsidRPr="004E37E3">
        <w:rPr>
          <w:rFonts w:cstheme="minorHAnsi"/>
          <w:b/>
        </w:rPr>
        <w:t>&gt;&gt;FLOURISH</w:t>
      </w:r>
    </w:p>
    <w:p w14:paraId="6A151F35" w14:textId="5064F7FA" w:rsidR="004E37E3" w:rsidRPr="004E37E3" w:rsidRDefault="004E37E3" w:rsidP="004E37E3">
      <w:pPr>
        <w:rPr>
          <w:rFonts w:cstheme="minorHAnsi"/>
          <w:b/>
        </w:rPr>
      </w:pPr>
      <w:r>
        <w:rPr>
          <w:sz w:val="24"/>
          <w:szCs w:val="24"/>
        </w:rPr>
        <w:t>“We look forward to serving you and your community bank in the year ahead.”</w:t>
      </w:r>
    </w:p>
    <w:p w14:paraId="11377B55" w14:textId="32BADC34" w:rsidR="004E37E3" w:rsidRPr="004E37E3" w:rsidRDefault="004E37E3" w:rsidP="00166F7B">
      <w:pPr>
        <w:spacing w:after="0"/>
        <w:rPr>
          <w:rFonts w:cstheme="minorHAnsi"/>
        </w:rPr>
      </w:pPr>
      <w:r w:rsidRPr="004E37E3">
        <w:rPr>
          <w:rFonts w:cstheme="minorHAnsi"/>
        </w:rPr>
        <w:t>Rebeca Romero Rainey</w:t>
      </w:r>
    </w:p>
    <w:p w14:paraId="5F8AF1CF" w14:textId="18833756" w:rsidR="00247389" w:rsidRPr="004E37E3" w:rsidRDefault="004E37E3" w:rsidP="00166F7B">
      <w:pPr>
        <w:spacing w:after="0"/>
        <w:rPr>
          <w:rFonts w:cstheme="minorHAnsi"/>
        </w:rPr>
      </w:pPr>
      <w:r w:rsidRPr="004E37E3">
        <w:rPr>
          <w:rFonts w:cstheme="minorHAnsi"/>
        </w:rPr>
        <w:t>President and CEO, ICBA</w:t>
      </w:r>
    </w:p>
    <w:p w14:paraId="1ED49DD1" w14:textId="77777777" w:rsidR="00D850A3" w:rsidRDefault="00D850A3">
      <w:pPr>
        <w:rPr>
          <w:rFonts w:cstheme="minorHAnsi"/>
        </w:rPr>
      </w:pPr>
    </w:p>
    <w:p w14:paraId="5E16BF7C" w14:textId="07DC05BB" w:rsidR="002069AA" w:rsidRDefault="002069AA">
      <w:pPr>
        <w:rPr>
          <w:rFonts w:cstheme="minorHAnsi"/>
        </w:rPr>
      </w:pPr>
      <w:r>
        <w:rPr>
          <w:rFonts w:cstheme="minorHAnsi"/>
        </w:rPr>
        <w:t>[body]</w:t>
      </w:r>
    </w:p>
    <w:p w14:paraId="063FBD40" w14:textId="4353BD23" w:rsidR="00135F2D" w:rsidRPr="00586DEE" w:rsidRDefault="001F5CC0">
      <w:pPr>
        <w:rPr>
          <w:rFonts w:cstheme="minorHAnsi"/>
        </w:rPr>
      </w:pPr>
      <w:r w:rsidRPr="00586DEE">
        <w:rPr>
          <w:rFonts w:cstheme="minorHAnsi"/>
        </w:rPr>
        <w:t>Happy New Year</w:t>
      </w:r>
      <w:r w:rsidR="00987523">
        <w:rPr>
          <w:rFonts w:cstheme="minorHAnsi"/>
        </w:rPr>
        <w:t>,</w:t>
      </w:r>
      <w:r w:rsidRPr="00586DEE">
        <w:rPr>
          <w:rFonts w:cstheme="minorHAnsi"/>
        </w:rPr>
        <w:t xml:space="preserve"> community bankers! I hope you all enjoyed the holidays and are ready to start 2019 off right with all that ICBA has to offer. I’m of course talking about advocacy, education and innovation</w:t>
      </w:r>
      <w:r w:rsidR="00987523">
        <w:rPr>
          <w:rFonts w:cstheme="minorHAnsi"/>
        </w:rPr>
        <w:t>: the</w:t>
      </w:r>
      <w:r w:rsidR="00987523" w:rsidRPr="00586DEE">
        <w:rPr>
          <w:rFonts w:cstheme="minorHAnsi"/>
        </w:rPr>
        <w:t xml:space="preserve"> </w:t>
      </w:r>
      <w:r w:rsidR="00987523">
        <w:rPr>
          <w:rFonts w:cstheme="minorHAnsi"/>
        </w:rPr>
        <w:t>t</w:t>
      </w:r>
      <w:r w:rsidRPr="00586DEE">
        <w:rPr>
          <w:rFonts w:cstheme="minorHAnsi"/>
        </w:rPr>
        <w:t xml:space="preserve">hree pillars for which ICBA is known. </w:t>
      </w:r>
    </w:p>
    <w:p w14:paraId="744CD9B6" w14:textId="7E8BB483" w:rsidR="001F5CC0" w:rsidRPr="00586DEE" w:rsidRDefault="001F5CC0">
      <w:pPr>
        <w:rPr>
          <w:rFonts w:cstheme="minorHAnsi"/>
        </w:rPr>
      </w:pPr>
      <w:r w:rsidRPr="00586DEE">
        <w:rPr>
          <w:rFonts w:cstheme="minorHAnsi"/>
        </w:rPr>
        <w:t>I know many of you are eager to get star</w:t>
      </w:r>
      <w:r w:rsidR="00135F2D" w:rsidRPr="00586DEE">
        <w:rPr>
          <w:rFonts w:cstheme="minorHAnsi"/>
        </w:rPr>
        <w:t>te</w:t>
      </w:r>
      <w:r w:rsidRPr="00586DEE">
        <w:rPr>
          <w:rFonts w:cstheme="minorHAnsi"/>
        </w:rPr>
        <w:t xml:space="preserve">d </w:t>
      </w:r>
      <w:r w:rsidR="00135F2D" w:rsidRPr="00586DEE">
        <w:rPr>
          <w:rFonts w:cstheme="minorHAnsi"/>
        </w:rPr>
        <w:t xml:space="preserve">on your </w:t>
      </w:r>
      <w:r w:rsidRPr="00586DEE">
        <w:rPr>
          <w:rFonts w:cstheme="minorHAnsi"/>
        </w:rPr>
        <w:t>New Year’s resolutio</w:t>
      </w:r>
      <w:r w:rsidR="00135F2D" w:rsidRPr="00586DEE">
        <w:rPr>
          <w:rFonts w:cstheme="minorHAnsi"/>
        </w:rPr>
        <w:t xml:space="preserve">ns. And if you </w:t>
      </w:r>
      <w:r w:rsidR="006761A0" w:rsidRPr="00586DEE">
        <w:rPr>
          <w:rFonts w:cstheme="minorHAnsi"/>
        </w:rPr>
        <w:t xml:space="preserve">haven’t </w:t>
      </w:r>
      <w:r w:rsidR="00135F2D" w:rsidRPr="00586DEE">
        <w:rPr>
          <w:rFonts w:cstheme="minorHAnsi"/>
        </w:rPr>
        <w:t xml:space="preserve">already, I </w:t>
      </w:r>
      <w:r w:rsidR="00E62350" w:rsidRPr="00586DEE">
        <w:rPr>
          <w:rFonts w:cstheme="minorHAnsi"/>
        </w:rPr>
        <w:t xml:space="preserve">encourage you to </w:t>
      </w:r>
      <w:r w:rsidR="00135F2D" w:rsidRPr="00586DEE">
        <w:rPr>
          <w:rFonts w:cstheme="minorHAnsi"/>
        </w:rPr>
        <w:t xml:space="preserve">also </w:t>
      </w:r>
      <w:r w:rsidR="006761A0" w:rsidRPr="00586DEE">
        <w:rPr>
          <w:rFonts w:cstheme="minorHAnsi"/>
        </w:rPr>
        <w:t xml:space="preserve">come up with a </w:t>
      </w:r>
      <w:r w:rsidRPr="00586DEE">
        <w:rPr>
          <w:rFonts w:cstheme="minorHAnsi"/>
        </w:rPr>
        <w:t>community banking resolution</w:t>
      </w:r>
      <w:r w:rsidR="006761A0" w:rsidRPr="00586DEE">
        <w:rPr>
          <w:rFonts w:cstheme="minorHAnsi"/>
        </w:rPr>
        <w:t xml:space="preserve">—one that helps you flourish as a professional. </w:t>
      </w:r>
    </w:p>
    <w:p w14:paraId="2566F52C" w14:textId="50990CC3" w:rsidR="00135F2D" w:rsidRPr="00586DEE" w:rsidRDefault="001F5CC0">
      <w:pPr>
        <w:rPr>
          <w:rFonts w:cstheme="minorHAnsi"/>
        </w:rPr>
      </w:pPr>
      <w:r w:rsidRPr="00586DEE">
        <w:rPr>
          <w:rFonts w:cstheme="minorHAnsi"/>
        </w:rPr>
        <w:t>Regardless of your priorit</w:t>
      </w:r>
      <w:r w:rsidR="00987523">
        <w:rPr>
          <w:rFonts w:cstheme="minorHAnsi"/>
        </w:rPr>
        <w:t>ies</w:t>
      </w:r>
      <w:r w:rsidRPr="00586DEE">
        <w:rPr>
          <w:rFonts w:cstheme="minorHAnsi"/>
        </w:rPr>
        <w:t xml:space="preserve">, I hope you know that ICBA is here for you every step of the way with tools and resources to help you and your bank </w:t>
      </w:r>
      <w:r w:rsidR="006761A0" w:rsidRPr="00586DEE">
        <w:rPr>
          <w:rFonts w:cstheme="minorHAnsi"/>
        </w:rPr>
        <w:t xml:space="preserve">flourish. </w:t>
      </w:r>
      <w:r w:rsidR="00D974DB">
        <w:rPr>
          <w:rFonts w:cstheme="minorHAnsi"/>
        </w:rPr>
        <w:t xml:space="preserve">Here are some ideas: </w:t>
      </w:r>
    </w:p>
    <w:p w14:paraId="7D97478E" w14:textId="0DE4F3D3" w:rsidR="00336E5A" w:rsidRPr="00586DEE" w:rsidRDefault="00135F2D">
      <w:pPr>
        <w:rPr>
          <w:rFonts w:cstheme="minorHAnsi"/>
        </w:rPr>
      </w:pPr>
      <w:r w:rsidRPr="002069AA">
        <w:rPr>
          <w:rFonts w:cstheme="minorHAnsi"/>
          <w:b/>
        </w:rPr>
        <w:t>Advocacy:</w:t>
      </w:r>
      <w:r w:rsidRPr="00586DEE">
        <w:rPr>
          <w:rFonts w:cstheme="minorHAnsi"/>
        </w:rPr>
        <w:t xml:space="preserve"> </w:t>
      </w:r>
      <w:r w:rsidR="001F5CC0" w:rsidRPr="00586DEE">
        <w:rPr>
          <w:rFonts w:cstheme="minorHAnsi"/>
        </w:rPr>
        <w:t xml:space="preserve">I encourage you to take advantage of ICBA’s Be Heard </w:t>
      </w:r>
      <w:r w:rsidR="00987523">
        <w:rPr>
          <w:rFonts w:cstheme="minorHAnsi"/>
        </w:rPr>
        <w:t>g</w:t>
      </w:r>
      <w:r w:rsidR="00987523" w:rsidRPr="00586DEE">
        <w:rPr>
          <w:rFonts w:cstheme="minorHAnsi"/>
        </w:rPr>
        <w:t xml:space="preserve">rassroots </w:t>
      </w:r>
      <w:r w:rsidR="001F5CC0" w:rsidRPr="00586DEE">
        <w:rPr>
          <w:rFonts w:cstheme="minorHAnsi"/>
        </w:rPr>
        <w:t xml:space="preserve">resources. Set a goal to send </w:t>
      </w:r>
      <w:r w:rsidR="00EF59D4" w:rsidRPr="00586DEE">
        <w:rPr>
          <w:rFonts w:cstheme="minorHAnsi"/>
        </w:rPr>
        <w:t>a grassroots alert every time you see a request from our team either in NewsWatch Today or in your inbox.</w:t>
      </w:r>
      <w:r w:rsidR="00336E5A" w:rsidRPr="00586DEE">
        <w:rPr>
          <w:rFonts w:cstheme="minorHAnsi"/>
        </w:rPr>
        <w:t xml:space="preserve"> We moved mountains in 2018 with the passage of </w:t>
      </w:r>
      <w:r w:rsidR="00987523">
        <w:rPr>
          <w:rFonts w:cstheme="minorHAnsi"/>
        </w:rPr>
        <w:t>t</w:t>
      </w:r>
      <w:r w:rsidR="00987523" w:rsidRPr="00586DEE">
        <w:rPr>
          <w:rFonts w:cstheme="minorHAnsi"/>
        </w:rPr>
        <w:t xml:space="preserve">he </w:t>
      </w:r>
      <w:r w:rsidR="00336E5A" w:rsidRPr="00586DEE">
        <w:rPr>
          <w:rFonts w:cstheme="minorHAnsi"/>
        </w:rPr>
        <w:t>Economic Growth and Regulatory Relief Act</w:t>
      </w:r>
      <w:r w:rsidR="006761A0" w:rsidRPr="00586DEE">
        <w:rPr>
          <w:rFonts w:cstheme="minorHAnsi"/>
        </w:rPr>
        <w:t xml:space="preserve"> (S.2155)</w:t>
      </w:r>
      <w:r w:rsidR="00D974DB">
        <w:rPr>
          <w:rFonts w:cstheme="minorHAnsi"/>
        </w:rPr>
        <w:t>, but w</w:t>
      </w:r>
      <w:r w:rsidR="00336E5A" w:rsidRPr="00586DEE">
        <w:rPr>
          <w:rFonts w:cstheme="minorHAnsi"/>
        </w:rPr>
        <w:t xml:space="preserve">ith a </w:t>
      </w:r>
      <w:r w:rsidR="00D974DB">
        <w:rPr>
          <w:rFonts w:cstheme="minorHAnsi"/>
        </w:rPr>
        <w:t>n</w:t>
      </w:r>
      <w:r w:rsidR="00336E5A" w:rsidRPr="00586DEE">
        <w:rPr>
          <w:rFonts w:cstheme="minorHAnsi"/>
        </w:rPr>
        <w:t>ew Congress and new staffs to educate on community banking’s priorities, there will be plenty of opportunity this year to flex our advocacy muscle</w:t>
      </w:r>
      <w:r w:rsidR="00987523">
        <w:rPr>
          <w:rFonts w:cstheme="minorHAnsi"/>
        </w:rPr>
        <w:t>s</w:t>
      </w:r>
      <w:r w:rsidR="006761A0" w:rsidRPr="00586DEE">
        <w:rPr>
          <w:rFonts w:cstheme="minorHAnsi"/>
        </w:rPr>
        <w:t xml:space="preserve"> and make more change happen. </w:t>
      </w:r>
    </w:p>
    <w:p w14:paraId="11C32859" w14:textId="16D66B85" w:rsidR="00586DEE" w:rsidRPr="00586DEE" w:rsidRDefault="00135F2D">
      <w:pPr>
        <w:rPr>
          <w:rFonts w:cstheme="minorHAnsi"/>
        </w:rPr>
      </w:pPr>
      <w:r w:rsidRPr="002069AA">
        <w:rPr>
          <w:rFonts w:cstheme="minorHAnsi"/>
          <w:b/>
        </w:rPr>
        <w:t>Education:</w:t>
      </w:r>
      <w:r w:rsidRPr="00586DEE">
        <w:rPr>
          <w:rFonts w:cstheme="minorHAnsi"/>
        </w:rPr>
        <w:t xml:space="preserve"> </w:t>
      </w:r>
      <w:r w:rsidR="00586DEE" w:rsidRPr="00586DEE">
        <w:rPr>
          <w:rFonts w:cstheme="minorHAnsi"/>
        </w:rPr>
        <w:t xml:space="preserve">If you haven’t registered yet for </w:t>
      </w:r>
      <w:r w:rsidR="00987523">
        <w:rPr>
          <w:rFonts w:cstheme="minorHAnsi"/>
        </w:rPr>
        <w:t>our</w:t>
      </w:r>
      <w:r w:rsidR="00987523" w:rsidRPr="00586DEE">
        <w:rPr>
          <w:rFonts w:cstheme="minorHAnsi"/>
        </w:rPr>
        <w:t xml:space="preserve"> </w:t>
      </w:r>
      <w:r w:rsidR="00E06A34" w:rsidRPr="00586DEE">
        <w:rPr>
          <w:rFonts w:cstheme="minorHAnsi"/>
        </w:rPr>
        <w:t>national convention, ICBA</w:t>
      </w:r>
      <w:r w:rsidR="00987523">
        <w:rPr>
          <w:rFonts w:cstheme="minorHAnsi"/>
        </w:rPr>
        <w:t xml:space="preserve"> Community Banking</w:t>
      </w:r>
      <w:r w:rsidR="00E06A34" w:rsidRPr="00586DEE">
        <w:rPr>
          <w:rFonts w:cstheme="minorHAnsi"/>
        </w:rPr>
        <w:t xml:space="preserve"> LIVE</w:t>
      </w:r>
      <w:r w:rsidR="00586DEE" w:rsidRPr="00586DEE">
        <w:rPr>
          <w:rFonts w:cstheme="minorHAnsi"/>
        </w:rPr>
        <w:t>, March 18</w:t>
      </w:r>
      <w:r w:rsidR="002069AA">
        <w:rPr>
          <w:rFonts w:cstheme="minorHAnsi"/>
        </w:rPr>
        <w:t>–</w:t>
      </w:r>
      <w:r w:rsidR="00586DEE" w:rsidRPr="00586DEE">
        <w:rPr>
          <w:rFonts w:cstheme="minorHAnsi"/>
        </w:rPr>
        <w:t>22 in Nashville,</w:t>
      </w:r>
      <w:r w:rsidR="00987523">
        <w:rPr>
          <w:rFonts w:cstheme="minorHAnsi"/>
        </w:rPr>
        <w:t xml:space="preserve"> Tenn.,</w:t>
      </w:r>
      <w:r w:rsidR="00586DEE" w:rsidRPr="00586DEE">
        <w:rPr>
          <w:rFonts w:cstheme="minorHAnsi"/>
        </w:rPr>
        <w:t xml:space="preserve"> now is the time. You’ll save if you sign up by the early bird deadline on Jan. 25. I </w:t>
      </w:r>
      <w:r w:rsidR="0025719F">
        <w:rPr>
          <w:rFonts w:cstheme="minorHAnsi"/>
        </w:rPr>
        <w:t>look forward to</w:t>
      </w:r>
      <w:r w:rsidR="0025719F" w:rsidRPr="00586DEE">
        <w:rPr>
          <w:rFonts w:cstheme="minorHAnsi"/>
        </w:rPr>
        <w:t xml:space="preserve"> </w:t>
      </w:r>
      <w:r w:rsidR="00586DEE" w:rsidRPr="00586DEE">
        <w:rPr>
          <w:rFonts w:cstheme="minorHAnsi"/>
        </w:rPr>
        <w:t xml:space="preserve">this event every year and have found it to be an incredible opportunity to network with my community banking peers and gain the knowledge I need to stay current. With more than 60 workshops and 10 tracks, you’ll be well on your way to completing your education resolution before spring. </w:t>
      </w:r>
      <w:r w:rsidR="00D974DB">
        <w:rPr>
          <w:rFonts w:cstheme="minorHAnsi"/>
        </w:rPr>
        <w:t>And t</w:t>
      </w:r>
      <w:r w:rsidR="00C7191E">
        <w:rPr>
          <w:rFonts w:cstheme="minorHAnsi"/>
        </w:rPr>
        <w:t>o keep the momentum going, check out what’s available through Community Banker University.</w:t>
      </w:r>
    </w:p>
    <w:p w14:paraId="67D01B5B" w14:textId="49D73AB7" w:rsidR="002820F4" w:rsidRDefault="00586DEE" w:rsidP="002820F4">
      <w:pPr>
        <w:rPr>
          <w:rFonts w:cs="Times New Roman"/>
        </w:rPr>
      </w:pPr>
      <w:r w:rsidRPr="002069AA">
        <w:rPr>
          <w:rFonts w:cstheme="minorHAnsi"/>
          <w:b/>
        </w:rPr>
        <w:t>Innovation:</w:t>
      </w:r>
      <w:r w:rsidRPr="00586DEE">
        <w:rPr>
          <w:rFonts w:cstheme="minorHAnsi"/>
        </w:rPr>
        <w:t xml:space="preserve"> </w:t>
      </w:r>
      <w:r w:rsidR="00AA664F">
        <w:rPr>
          <w:rFonts w:cstheme="minorHAnsi"/>
        </w:rPr>
        <w:t xml:space="preserve">Last year, ICBA </w:t>
      </w:r>
      <w:r w:rsidR="0025719F">
        <w:rPr>
          <w:rFonts w:cstheme="minorHAnsi"/>
        </w:rPr>
        <w:t>released</w:t>
      </w:r>
      <w:r w:rsidR="00AA664F">
        <w:rPr>
          <w:rFonts w:cstheme="minorHAnsi"/>
        </w:rPr>
        <w:t xml:space="preserve"> a Fintech Strategy Roadmap to help </w:t>
      </w:r>
      <w:r w:rsidR="0025719F">
        <w:rPr>
          <w:rFonts w:cstheme="minorHAnsi"/>
        </w:rPr>
        <w:t xml:space="preserve">you </w:t>
      </w:r>
      <w:r w:rsidR="00AA664F">
        <w:rPr>
          <w:rFonts w:cstheme="minorHAnsi"/>
        </w:rPr>
        <w:t xml:space="preserve">with </w:t>
      </w:r>
      <w:r w:rsidR="0025719F">
        <w:rPr>
          <w:rFonts w:cstheme="minorHAnsi"/>
        </w:rPr>
        <w:t xml:space="preserve">your </w:t>
      </w:r>
      <w:r w:rsidR="00AA664F">
        <w:rPr>
          <w:rFonts w:cstheme="minorHAnsi"/>
        </w:rPr>
        <w:t xml:space="preserve">innovation planning. </w:t>
      </w:r>
      <w:r w:rsidR="0025719F">
        <w:rPr>
          <w:rFonts w:cstheme="minorHAnsi"/>
        </w:rPr>
        <w:t>(</w:t>
      </w:r>
      <w:r w:rsidR="00AA664F">
        <w:rPr>
          <w:rFonts w:cstheme="minorHAnsi"/>
        </w:rPr>
        <w:t xml:space="preserve">If you haven’t </w:t>
      </w:r>
      <w:r w:rsidR="0025719F">
        <w:rPr>
          <w:rFonts w:cstheme="minorHAnsi"/>
        </w:rPr>
        <w:t>seen it</w:t>
      </w:r>
      <w:r w:rsidR="00AA664F">
        <w:rPr>
          <w:rFonts w:cstheme="minorHAnsi"/>
        </w:rPr>
        <w:t xml:space="preserve"> yet, </w:t>
      </w:r>
      <w:r w:rsidR="0025719F">
        <w:rPr>
          <w:rFonts w:cstheme="minorHAnsi"/>
        </w:rPr>
        <w:t xml:space="preserve">you can do so at </w:t>
      </w:r>
      <w:r w:rsidR="002069AA">
        <w:rPr>
          <w:rFonts w:cstheme="minorHAnsi"/>
        </w:rPr>
        <w:t>&lt;</w:t>
      </w:r>
      <w:proofErr w:type="spellStart"/>
      <w:r w:rsidR="002069AA">
        <w:rPr>
          <w:rFonts w:cstheme="minorHAnsi"/>
        </w:rPr>
        <w:t>i</w:t>
      </w:r>
      <w:proofErr w:type="spellEnd"/>
      <w:r w:rsidR="002069AA">
        <w:rPr>
          <w:rFonts w:cstheme="minorHAnsi"/>
        </w:rPr>
        <w:t>&gt;</w:t>
      </w:r>
      <w:r w:rsidR="0025719F">
        <w:rPr>
          <w:rFonts w:cstheme="minorHAnsi"/>
        </w:rPr>
        <w:t>icba.org/fintech</w:t>
      </w:r>
      <w:r w:rsidR="002069AA">
        <w:rPr>
          <w:rFonts w:cstheme="minorHAnsi"/>
        </w:rPr>
        <w:t>&lt;</w:t>
      </w:r>
      <w:proofErr w:type="spellStart"/>
      <w:r w:rsidR="002069AA">
        <w:rPr>
          <w:rFonts w:cstheme="minorHAnsi"/>
        </w:rPr>
        <w:t>i</w:t>
      </w:r>
      <w:proofErr w:type="spellEnd"/>
      <w:r w:rsidR="002069AA">
        <w:rPr>
          <w:rFonts w:cstheme="minorHAnsi"/>
        </w:rPr>
        <w:t>&gt;</w:t>
      </w:r>
      <w:r w:rsidR="0025719F">
        <w:rPr>
          <w:rFonts w:cstheme="minorHAnsi"/>
        </w:rPr>
        <w:t>) We’re now offering you even more help on this front with t</w:t>
      </w:r>
      <w:r w:rsidR="002820F4">
        <w:rPr>
          <w:rFonts w:cstheme="minorHAnsi"/>
        </w:rPr>
        <w:t xml:space="preserve">he new ICBA </w:t>
      </w:r>
      <w:proofErr w:type="spellStart"/>
      <w:r w:rsidR="002820F4">
        <w:rPr>
          <w:rFonts w:cstheme="minorHAnsi"/>
        </w:rPr>
        <w:t>ThinkTECH</w:t>
      </w:r>
      <w:proofErr w:type="spellEnd"/>
      <w:r w:rsidR="002820F4">
        <w:rPr>
          <w:rFonts w:cstheme="minorHAnsi"/>
        </w:rPr>
        <w:t xml:space="preserve"> Network, powered by </w:t>
      </w:r>
      <w:proofErr w:type="spellStart"/>
      <w:r w:rsidR="002820F4">
        <w:rPr>
          <w:rFonts w:cstheme="minorHAnsi"/>
        </w:rPr>
        <w:t>FinXTech</w:t>
      </w:r>
      <w:proofErr w:type="spellEnd"/>
      <w:r w:rsidR="002820F4">
        <w:rPr>
          <w:rFonts w:cstheme="minorHAnsi"/>
        </w:rPr>
        <w:t xml:space="preserve"> Connect</w:t>
      </w:r>
      <w:r w:rsidR="0025719F">
        <w:rPr>
          <w:rFonts w:cstheme="minorHAnsi"/>
        </w:rPr>
        <w:t>. Launching</w:t>
      </w:r>
      <w:r w:rsidR="002820F4">
        <w:rPr>
          <w:rFonts w:cstheme="minorHAnsi"/>
        </w:rPr>
        <w:t xml:space="preserve"> </w:t>
      </w:r>
      <w:r w:rsidR="0025719F">
        <w:rPr>
          <w:rFonts w:cstheme="minorHAnsi"/>
        </w:rPr>
        <w:t>early this year and</w:t>
      </w:r>
      <w:r w:rsidR="002820F4">
        <w:rPr>
          <w:rFonts w:cstheme="minorHAnsi"/>
        </w:rPr>
        <w:t xml:space="preserve"> free to all ICBA members</w:t>
      </w:r>
      <w:r w:rsidR="0025719F">
        <w:rPr>
          <w:rFonts w:cstheme="minorHAnsi"/>
        </w:rPr>
        <w:t xml:space="preserve">, this directory </w:t>
      </w:r>
      <w:r w:rsidR="002820F4">
        <w:rPr>
          <w:rFonts w:cstheme="minorHAnsi"/>
        </w:rPr>
        <w:t xml:space="preserve">is the next step in </w:t>
      </w:r>
      <w:r w:rsidR="0025719F">
        <w:rPr>
          <w:rFonts w:cstheme="minorHAnsi"/>
        </w:rPr>
        <w:t>our drive to</w:t>
      </w:r>
      <w:r w:rsidR="002820F4">
        <w:rPr>
          <w:rFonts w:cstheme="minorHAnsi"/>
        </w:rPr>
        <w:t xml:space="preserve"> promote community bank/</w:t>
      </w:r>
      <w:r w:rsidR="002820F4" w:rsidRPr="0041419C">
        <w:rPr>
          <w:rFonts w:cstheme="minorHAnsi"/>
        </w:rPr>
        <w:t>fintech partnerships</w:t>
      </w:r>
      <w:r w:rsidR="00D974DB" w:rsidRPr="0041419C">
        <w:rPr>
          <w:rFonts w:cstheme="minorHAnsi"/>
        </w:rPr>
        <w:t xml:space="preserve"> (see more on p</w:t>
      </w:r>
      <w:r w:rsidR="0025719F" w:rsidRPr="0041419C">
        <w:rPr>
          <w:rFonts w:cstheme="minorHAnsi"/>
        </w:rPr>
        <w:t>age</w:t>
      </w:r>
      <w:r w:rsidR="00D974DB" w:rsidRPr="0041419C">
        <w:rPr>
          <w:rFonts w:cstheme="minorHAnsi"/>
        </w:rPr>
        <w:t xml:space="preserve"> </w:t>
      </w:r>
      <w:r w:rsidR="0025719F" w:rsidRPr="0041419C">
        <w:rPr>
          <w:rFonts w:cstheme="minorHAnsi"/>
        </w:rPr>
        <w:t>72</w:t>
      </w:r>
      <w:r w:rsidR="00D974DB" w:rsidRPr="0041419C">
        <w:rPr>
          <w:rFonts w:cstheme="minorHAnsi"/>
        </w:rPr>
        <w:t>)</w:t>
      </w:r>
      <w:r w:rsidR="002820F4" w:rsidRPr="0041419C">
        <w:rPr>
          <w:rFonts w:cstheme="minorHAnsi"/>
        </w:rPr>
        <w:t xml:space="preserve">. </w:t>
      </w:r>
      <w:r w:rsidR="002820F4" w:rsidRPr="0041419C">
        <w:rPr>
          <w:rFonts w:cs="Times New Roman"/>
        </w:rPr>
        <w:t>I wish I had this when</w:t>
      </w:r>
      <w:r w:rsidR="002820F4">
        <w:rPr>
          <w:rFonts w:cs="Times New Roman"/>
        </w:rPr>
        <w:t xml:space="preserve"> I was running my bank! </w:t>
      </w:r>
    </w:p>
    <w:p w14:paraId="511F473C" w14:textId="122EC3C3" w:rsidR="002820F4" w:rsidRDefault="002820F4" w:rsidP="002820F4">
      <w:pPr>
        <w:rPr>
          <w:rFonts w:cs="Times New Roman"/>
        </w:rPr>
      </w:pPr>
      <w:r>
        <w:rPr>
          <w:rFonts w:cs="Times New Roman"/>
        </w:rPr>
        <w:t>I wish you all a happy and healthy 2019. If there’s anything that we at ICBA can do to make the year more prod</w:t>
      </w:r>
      <w:r w:rsidR="00C7191E">
        <w:rPr>
          <w:rFonts w:cs="Times New Roman"/>
        </w:rPr>
        <w:t xml:space="preserve">uctive </w:t>
      </w:r>
      <w:r>
        <w:rPr>
          <w:rFonts w:cs="Times New Roman"/>
        </w:rPr>
        <w:t xml:space="preserve">on the professional front for you, don’t hesitate to reach out to me </w:t>
      </w:r>
      <w:r w:rsidR="0025719F">
        <w:rPr>
          <w:rFonts w:cs="Times New Roman"/>
        </w:rPr>
        <w:t>or my</w:t>
      </w:r>
      <w:r>
        <w:rPr>
          <w:rFonts w:cs="Times New Roman"/>
        </w:rPr>
        <w:t xml:space="preserve"> staff. We’re here to serve you, and we look forward to serving you and your community bank in the year ahead. </w:t>
      </w:r>
    </w:p>
    <w:p w14:paraId="3C8A8BDF" w14:textId="6C8402ED" w:rsidR="002820F4" w:rsidRDefault="002820F4" w:rsidP="002820F4">
      <w:pPr>
        <w:rPr>
          <w:rFonts w:cs="Times New Roman"/>
        </w:rPr>
      </w:pPr>
      <w:r>
        <w:rPr>
          <w:rFonts w:cs="Times New Roman"/>
        </w:rPr>
        <w:t>Where I’ll Be</w:t>
      </w:r>
      <w:r w:rsidR="0025719F">
        <w:rPr>
          <w:rFonts w:cs="Times New Roman"/>
        </w:rPr>
        <w:t xml:space="preserve"> This Month </w:t>
      </w:r>
    </w:p>
    <w:p w14:paraId="18B2B7C3" w14:textId="77777777" w:rsidR="002A5D3A" w:rsidRDefault="002A5D3A" w:rsidP="002A5D3A">
      <w:pPr>
        <w:pStyle w:val="p1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I will be at the ICBA </w:t>
      </w:r>
      <w:proofErr w:type="spellStart"/>
      <w:r>
        <w:rPr>
          <w:rFonts w:ascii="Calibri" w:hAnsi="Calibri"/>
          <w:sz w:val="24"/>
          <w:szCs w:val="24"/>
        </w:rPr>
        <w:t>ThinkTECH</w:t>
      </w:r>
      <w:proofErr w:type="spellEnd"/>
      <w:r>
        <w:rPr>
          <w:rFonts w:ascii="Calibri" w:hAnsi="Calibri"/>
          <w:sz w:val="24"/>
          <w:szCs w:val="24"/>
        </w:rPr>
        <w:t xml:space="preserve"> Accelerator in Little Rock, Ark., as we launch the bootcamp phase of the program.</w:t>
      </w:r>
    </w:p>
    <w:p w14:paraId="71C0A8CE" w14:textId="2F6D3B2B" w:rsidR="00586DEE" w:rsidRPr="00586DEE" w:rsidRDefault="00586DEE" w:rsidP="00586DEE">
      <w:pPr>
        <w:rPr>
          <w:rFonts w:cstheme="minorHAnsi"/>
          <w:b/>
        </w:rPr>
      </w:pPr>
    </w:p>
    <w:sectPr w:rsidR="00586DEE" w:rsidRPr="00586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phik Cond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C0"/>
    <w:rsid w:val="0006779F"/>
    <w:rsid w:val="00135F2D"/>
    <w:rsid w:val="00166F7B"/>
    <w:rsid w:val="001F5CC0"/>
    <w:rsid w:val="002069AA"/>
    <w:rsid w:val="00247389"/>
    <w:rsid w:val="00252420"/>
    <w:rsid w:val="0025719F"/>
    <w:rsid w:val="002820F4"/>
    <w:rsid w:val="002A5D3A"/>
    <w:rsid w:val="00336E5A"/>
    <w:rsid w:val="0041419C"/>
    <w:rsid w:val="004E37E3"/>
    <w:rsid w:val="00504911"/>
    <w:rsid w:val="00586DEE"/>
    <w:rsid w:val="005C7F9E"/>
    <w:rsid w:val="006761A0"/>
    <w:rsid w:val="006E4E0B"/>
    <w:rsid w:val="0073216F"/>
    <w:rsid w:val="00987523"/>
    <w:rsid w:val="009D3E9B"/>
    <w:rsid w:val="00AA664F"/>
    <w:rsid w:val="00AE6A00"/>
    <w:rsid w:val="00BA0ABF"/>
    <w:rsid w:val="00C7191E"/>
    <w:rsid w:val="00CF2BB5"/>
    <w:rsid w:val="00D271B7"/>
    <w:rsid w:val="00D850A3"/>
    <w:rsid w:val="00D974DB"/>
    <w:rsid w:val="00E06A34"/>
    <w:rsid w:val="00E431CA"/>
    <w:rsid w:val="00E62350"/>
    <w:rsid w:val="00E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AB033"/>
  <w15:chartTrackingRefBased/>
  <w15:docId w15:val="{0F99C5B2-680A-4839-A20C-04A4D242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52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52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7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1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19F"/>
    <w:rPr>
      <w:b/>
      <w:bCs/>
      <w:sz w:val="20"/>
      <w:szCs w:val="20"/>
    </w:rPr>
  </w:style>
  <w:style w:type="paragraph" w:customStyle="1" w:styleId="p1">
    <w:name w:val="p1"/>
    <w:basedOn w:val="Normal"/>
    <w:rsid w:val="002A5D3A"/>
    <w:pPr>
      <w:spacing w:after="0" w:line="180" w:lineRule="atLeast"/>
      <w:jc w:val="center"/>
    </w:pPr>
    <w:rPr>
      <w:rFonts w:ascii="Graphik Cond" w:hAnsi="Graphik Cond" w:cs="Calibr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F3F40B893A8438FDAFECBEBEF3679" ma:contentTypeVersion="8" ma:contentTypeDescription="Create a new document." ma:contentTypeScope="" ma:versionID="59be5c7fcfb616211285739f703fb3a4">
  <xsd:schema xmlns:xsd="http://www.w3.org/2001/XMLSchema" xmlns:xs="http://www.w3.org/2001/XMLSchema" xmlns:p="http://schemas.microsoft.com/office/2006/metadata/properties" xmlns:ns2="f3052132-7631-4bf8-9303-fc804c90d88f" xmlns:ns3="0c2bd550-716e-42bf-a496-06b194d1b80a" targetNamespace="http://schemas.microsoft.com/office/2006/metadata/properties" ma:root="true" ma:fieldsID="946aafcda72d4d50fa7e33e27ee3006a" ns2:_="" ns3:_="">
    <xsd:import namespace="f3052132-7631-4bf8-9303-fc804c90d88f"/>
    <xsd:import namespace="0c2bd550-716e-42bf-a496-06b194d1b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52132-7631-4bf8-9303-fc804c90d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d550-716e-42bf-a496-06b194d1b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F0C49C-FD00-4DDE-B5B9-61586B3BC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52132-7631-4bf8-9303-fc804c90d88f"/>
    <ds:schemaRef ds:uri="0c2bd550-716e-42bf-a496-06b194d1b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65CBC4-4CDE-49B3-B599-E59F03E087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34870-C124-4C79-BCA1-7E1F034BC650}">
  <ds:schemaRefs>
    <ds:schemaRef ds:uri="http://purl.org/dc/dcmitype/"/>
    <ds:schemaRef ds:uri="http://schemas.openxmlformats.org/package/2006/metadata/core-properties"/>
    <ds:schemaRef ds:uri="0c2bd550-716e-42bf-a496-06b194d1b80a"/>
    <ds:schemaRef ds:uri="http://schemas.microsoft.com/office/2006/documentManagement/types"/>
    <ds:schemaRef ds:uri="http://purl.org/dc/elements/1.1/"/>
    <ds:schemaRef ds:uri="f3052132-7631-4bf8-9303-fc804c90d88f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Aleis Stokes</dc:creator>
  <cp:keywords/>
  <dc:description/>
  <cp:lastModifiedBy>Nicole Swann</cp:lastModifiedBy>
  <cp:revision>8</cp:revision>
  <dcterms:created xsi:type="dcterms:W3CDTF">2018-12-28T16:30:00Z</dcterms:created>
  <dcterms:modified xsi:type="dcterms:W3CDTF">2018-12-28T16:47:00Z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0x010100496F3F40B893A8438FDAFECBEBEF3679</vt:lpwstr>
  </property>
</Properties>
</file>