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E74A1" w14:textId="62A82332" w:rsidR="0015405A" w:rsidRPr="00AA5166" w:rsidRDefault="0015405A" w:rsidP="00AA5166">
      <w:pPr>
        <w:spacing w:after="0" w:line="276" w:lineRule="auto"/>
        <w:rPr>
          <w:rFonts w:ascii="Cambria" w:hAnsi="Cambria"/>
        </w:rPr>
      </w:pPr>
      <w:r w:rsidRPr="00AA5166">
        <w:rPr>
          <w:rFonts w:ascii="Cambria" w:hAnsi="Cambria"/>
        </w:rPr>
        <w:t>Independent Banker</w:t>
      </w:r>
    </w:p>
    <w:p w14:paraId="4704858E" w14:textId="5CA815A1" w:rsidR="0015405A" w:rsidRPr="00AA5166" w:rsidRDefault="0015405A" w:rsidP="00AA5166">
      <w:pPr>
        <w:spacing w:after="0" w:line="276" w:lineRule="auto"/>
        <w:rPr>
          <w:rFonts w:ascii="Cambria" w:hAnsi="Cambria"/>
        </w:rPr>
      </w:pPr>
      <w:r w:rsidRPr="00AA5166">
        <w:rPr>
          <w:rFonts w:ascii="Cambria" w:hAnsi="Cambria"/>
        </w:rPr>
        <w:t>November 2024</w:t>
      </w:r>
    </w:p>
    <w:p w14:paraId="33C3EDB3" w14:textId="1F183A6A" w:rsidR="0015405A" w:rsidRPr="00AA5166" w:rsidRDefault="0015405A" w:rsidP="00AA5166">
      <w:pPr>
        <w:spacing w:line="276" w:lineRule="auto"/>
        <w:rPr>
          <w:rFonts w:ascii="Cambria" w:hAnsi="Cambria"/>
        </w:rPr>
      </w:pPr>
      <w:r w:rsidRPr="00AA5166">
        <w:rPr>
          <w:rFonts w:ascii="Cambria" w:hAnsi="Cambria"/>
        </w:rPr>
        <w:t>Portfolio</w:t>
      </w:r>
    </w:p>
    <w:p w14:paraId="5F031731" w14:textId="28297975" w:rsidR="0015405A" w:rsidRPr="00AA5166" w:rsidRDefault="0015405A" w:rsidP="00AA5166">
      <w:pPr>
        <w:spacing w:line="276" w:lineRule="auto"/>
        <w:rPr>
          <w:rFonts w:ascii="Cambria" w:hAnsi="Cambria"/>
        </w:rPr>
      </w:pPr>
      <w:r w:rsidRPr="00AA5166">
        <w:rPr>
          <w:rFonts w:ascii="Cambria" w:hAnsi="Cambria"/>
        </w:rPr>
        <w:t>[tag] Innovation Station</w:t>
      </w:r>
    </w:p>
    <w:p w14:paraId="49E21DB1" w14:textId="45BF9390" w:rsidR="00326C01" w:rsidRDefault="0015405A" w:rsidP="00AA5166">
      <w:p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[</w:t>
      </w:r>
      <w:proofErr w:type="spellStart"/>
      <w:r>
        <w:rPr>
          <w:rFonts w:ascii="Cambria" w:hAnsi="Cambria"/>
          <w:b/>
          <w:bCs/>
        </w:rPr>
        <w:t>hed</w:t>
      </w:r>
      <w:proofErr w:type="spellEnd"/>
      <w:r>
        <w:rPr>
          <w:rFonts w:ascii="Cambria" w:hAnsi="Cambria"/>
          <w:b/>
          <w:bCs/>
        </w:rPr>
        <w:t xml:space="preserve">] </w:t>
      </w:r>
      <w:r w:rsidR="002234F9">
        <w:rPr>
          <w:rFonts w:ascii="Cambria" w:hAnsi="Cambria"/>
          <w:b/>
          <w:bCs/>
        </w:rPr>
        <w:t xml:space="preserve">Driving </w:t>
      </w:r>
      <w:r w:rsidR="00645ED0">
        <w:rPr>
          <w:rFonts w:ascii="Cambria" w:hAnsi="Cambria"/>
          <w:b/>
          <w:bCs/>
        </w:rPr>
        <w:t>s</w:t>
      </w:r>
      <w:r w:rsidR="002234F9">
        <w:rPr>
          <w:rFonts w:ascii="Cambria" w:hAnsi="Cambria"/>
          <w:b/>
          <w:bCs/>
        </w:rPr>
        <w:t xml:space="preserve">trategy with AI as a </w:t>
      </w:r>
      <w:r w:rsidR="00645ED0">
        <w:rPr>
          <w:rFonts w:ascii="Cambria" w:hAnsi="Cambria"/>
          <w:b/>
          <w:bCs/>
        </w:rPr>
        <w:t>t</w:t>
      </w:r>
      <w:r w:rsidR="002234F9">
        <w:rPr>
          <w:rFonts w:ascii="Cambria" w:hAnsi="Cambria"/>
          <w:b/>
          <w:bCs/>
        </w:rPr>
        <w:t>ool</w:t>
      </w:r>
    </w:p>
    <w:p w14:paraId="3759D0F0" w14:textId="2F099458" w:rsidR="0015405A" w:rsidRPr="00AA5166" w:rsidRDefault="0015405A" w:rsidP="00AA5166">
      <w:pPr>
        <w:spacing w:line="276" w:lineRule="auto"/>
        <w:rPr>
          <w:rFonts w:ascii="Cambria" w:hAnsi="Cambria"/>
        </w:rPr>
      </w:pPr>
      <w:r w:rsidRPr="00AA5166">
        <w:rPr>
          <w:rFonts w:ascii="Cambria" w:hAnsi="Cambria"/>
        </w:rPr>
        <w:t>[byline] By Charles Potts, ICBA</w:t>
      </w:r>
    </w:p>
    <w:p w14:paraId="12E5DA7F" w14:textId="4964E315" w:rsidR="0015405A" w:rsidRDefault="0015405A" w:rsidP="00AA5166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[body]</w:t>
      </w:r>
    </w:p>
    <w:p w14:paraId="52FE6041" w14:textId="59BA5C9B" w:rsidR="00E9026C" w:rsidRDefault="00CC6B5D" w:rsidP="00AA5166">
      <w:pPr>
        <w:spacing w:line="276" w:lineRule="auto"/>
        <w:rPr>
          <w:rFonts w:ascii="Cambria" w:hAnsi="Cambria"/>
        </w:rPr>
      </w:pPr>
      <w:r w:rsidRPr="00823015">
        <w:rPr>
          <w:rFonts w:ascii="Cambria" w:hAnsi="Cambria"/>
        </w:rPr>
        <w:t>A</w:t>
      </w:r>
      <w:r w:rsidR="004F7436">
        <w:rPr>
          <w:rFonts w:ascii="Cambria" w:hAnsi="Cambria"/>
        </w:rPr>
        <w:t xml:space="preserve">rtificial </w:t>
      </w:r>
      <w:r w:rsidRPr="00823015">
        <w:rPr>
          <w:rFonts w:ascii="Cambria" w:hAnsi="Cambria"/>
        </w:rPr>
        <w:t>I</w:t>
      </w:r>
      <w:r w:rsidR="004F7436">
        <w:rPr>
          <w:rFonts w:ascii="Cambria" w:hAnsi="Cambria"/>
        </w:rPr>
        <w:t>ntelligence</w:t>
      </w:r>
      <w:r w:rsidRPr="00823015">
        <w:rPr>
          <w:rFonts w:ascii="Cambria" w:hAnsi="Cambria"/>
        </w:rPr>
        <w:t xml:space="preserve"> has become the buzzword for </w:t>
      </w:r>
      <w:r w:rsidR="001A23D2" w:rsidRPr="00823015">
        <w:rPr>
          <w:rFonts w:ascii="Cambria" w:hAnsi="Cambria"/>
        </w:rPr>
        <w:t>financial services</w:t>
      </w:r>
      <w:r w:rsidR="00F47F70">
        <w:rPr>
          <w:rFonts w:ascii="Cambria" w:hAnsi="Cambria"/>
        </w:rPr>
        <w:t>, but it’s moved beyond just hype</w:t>
      </w:r>
      <w:r w:rsidR="00026B1C">
        <w:rPr>
          <w:rFonts w:ascii="Cambria" w:hAnsi="Cambria"/>
        </w:rPr>
        <w:t xml:space="preserve">. Today, </w:t>
      </w:r>
      <w:r w:rsidR="00823015">
        <w:rPr>
          <w:rFonts w:ascii="Cambria" w:hAnsi="Cambria"/>
        </w:rPr>
        <w:t>community bank</w:t>
      </w:r>
      <w:r w:rsidR="005932EB">
        <w:rPr>
          <w:rFonts w:ascii="Cambria" w:hAnsi="Cambria"/>
        </w:rPr>
        <w:t>ers and their partners are</w:t>
      </w:r>
      <w:r w:rsidR="00026B1C">
        <w:rPr>
          <w:rFonts w:ascii="Cambria" w:hAnsi="Cambria"/>
        </w:rPr>
        <w:t xml:space="preserve"> experimenting</w:t>
      </w:r>
      <w:r w:rsidR="00823015" w:rsidRPr="00823015">
        <w:rPr>
          <w:rFonts w:ascii="Cambria" w:hAnsi="Cambria"/>
        </w:rPr>
        <w:t xml:space="preserve"> with </w:t>
      </w:r>
      <w:r w:rsidR="005932EB">
        <w:rPr>
          <w:rFonts w:ascii="Cambria" w:hAnsi="Cambria"/>
        </w:rPr>
        <w:t>AI-like</w:t>
      </w:r>
      <w:r w:rsidR="00823015" w:rsidRPr="00823015">
        <w:rPr>
          <w:rFonts w:ascii="Cambria" w:hAnsi="Cambria"/>
        </w:rPr>
        <w:t xml:space="preserve"> tools in </w:t>
      </w:r>
      <w:r w:rsidR="00445396">
        <w:rPr>
          <w:rFonts w:ascii="Cambria" w:hAnsi="Cambria"/>
        </w:rPr>
        <w:t xml:space="preserve">the </w:t>
      </w:r>
      <w:r w:rsidR="00823015" w:rsidRPr="00823015">
        <w:rPr>
          <w:rFonts w:ascii="Cambria" w:hAnsi="Cambria"/>
        </w:rPr>
        <w:t xml:space="preserve">predictive and generative space </w:t>
      </w:r>
      <w:r w:rsidR="00817185">
        <w:rPr>
          <w:rFonts w:ascii="Cambria" w:hAnsi="Cambria"/>
        </w:rPr>
        <w:t>to support business objectives</w:t>
      </w:r>
      <w:r w:rsidR="00F5552F">
        <w:rPr>
          <w:rFonts w:ascii="Cambria" w:hAnsi="Cambria"/>
        </w:rPr>
        <w:t>, including c</w:t>
      </w:r>
      <w:r w:rsidR="00F5552F" w:rsidRPr="00F5552F">
        <w:rPr>
          <w:rFonts w:ascii="Cambria" w:hAnsi="Cambria"/>
        </w:rPr>
        <w:t>hatbots to offer 24/7 customer support, monitoring transaction data to spot suspicious activity,</w:t>
      </w:r>
      <w:r w:rsidR="00822F35">
        <w:rPr>
          <w:rFonts w:ascii="Cambria" w:hAnsi="Cambria"/>
        </w:rPr>
        <w:t xml:space="preserve"> </w:t>
      </w:r>
      <w:r w:rsidR="00F5552F" w:rsidRPr="00F5552F">
        <w:rPr>
          <w:rFonts w:ascii="Cambria" w:hAnsi="Cambria"/>
        </w:rPr>
        <w:t>underwriting loans</w:t>
      </w:r>
      <w:r w:rsidR="00822F35">
        <w:rPr>
          <w:rFonts w:ascii="Cambria" w:hAnsi="Cambria"/>
        </w:rPr>
        <w:t xml:space="preserve"> and more</w:t>
      </w:r>
      <w:r w:rsidR="00F5552F" w:rsidRPr="00F5552F">
        <w:rPr>
          <w:rFonts w:ascii="Cambria" w:hAnsi="Cambria"/>
        </w:rPr>
        <w:t>.</w:t>
      </w:r>
    </w:p>
    <w:p w14:paraId="31813A28" w14:textId="2CD223BC" w:rsidR="0015405A" w:rsidRDefault="004C3AB9" w:rsidP="00AA5166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T</w:t>
      </w:r>
      <w:r w:rsidR="00817185">
        <w:rPr>
          <w:rFonts w:ascii="Cambria" w:hAnsi="Cambria"/>
        </w:rPr>
        <w:t>herein lies the key to AI succes</w:t>
      </w:r>
      <w:r w:rsidR="00605137">
        <w:rPr>
          <w:rFonts w:ascii="Cambria" w:hAnsi="Cambria"/>
        </w:rPr>
        <w:t>s</w:t>
      </w:r>
      <w:r w:rsidR="00845F27">
        <w:rPr>
          <w:rFonts w:ascii="Cambria" w:hAnsi="Cambria"/>
        </w:rPr>
        <w:t xml:space="preserve">: aligning it with </w:t>
      </w:r>
      <w:r w:rsidR="0079553A">
        <w:rPr>
          <w:rFonts w:ascii="Cambria" w:hAnsi="Cambria"/>
        </w:rPr>
        <w:t xml:space="preserve">overall </w:t>
      </w:r>
      <w:r w:rsidR="00822F35">
        <w:rPr>
          <w:rFonts w:ascii="Cambria" w:hAnsi="Cambria"/>
        </w:rPr>
        <w:t xml:space="preserve">bank </w:t>
      </w:r>
      <w:r w:rsidR="00BB54B3">
        <w:rPr>
          <w:rFonts w:ascii="Cambria" w:hAnsi="Cambria"/>
        </w:rPr>
        <w:t>strategy</w:t>
      </w:r>
      <w:r w:rsidR="00845F27">
        <w:rPr>
          <w:rFonts w:ascii="Cambria" w:hAnsi="Cambria"/>
        </w:rPr>
        <w:t xml:space="preserve">. </w:t>
      </w:r>
      <w:r w:rsidR="000554D4">
        <w:rPr>
          <w:rFonts w:ascii="Cambria" w:hAnsi="Cambria"/>
        </w:rPr>
        <w:t>A</w:t>
      </w:r>
      <w:r w:rsidR="0079553A">
        <w:rPr>
          <w:rFonts w:ascii="Cambria" w:hAnsi="Cambria"/>
        </w:rPr>
        <w:t>s</w:t>
      </w:r>
      <w:r w:rsidR="00605137">
        <w:rPr>
          <w:rFonts w:ascii="Cambria" w:hAnsi="Cambria"/>
        </w:rPr>
        <w:t xml:space="preserve"> exciting </w:t>
      </w:r>
      <w:r w:rsidR="0015405A">
        <w:rPr>
          <w:rFonts w:ascii="Cambria" w:hAnsi="Cambria"/>
        </w:rPr>
        <w:t>of</w:t>
      </w:r>
      <w:r w:rsidR="0079553A">
        <w:rPr>
          <w:rFonts w:ascii="Cambria" w:hAnsi="Cambria"/>
        </w:rPr>
        <w:t xml:space="preserve"> an offering</w:t>
      </w:r>
      <w:r w:rsidR="0015405A">
        <w:rPr>
          <w:rFonts w:ascii="Cambria" w:hAnsi="Cambria"/>
        </w:rPr>
        <w:t xml:space="preserve"> </w:t>
      </w:r>
      <w:r w:rsidR="00645ED0">
        <w:rPr>
          <w:rFonts w:ascii="Cambria" w:hAnsi="Cambria"/>
        </w:rPr>
        <w:t xml:space="preserve">as </w:t>
      </w:r>
      <w:r w:rsidR="0015405A">
        <w:rPr>
          <w:rFonts w:ascii="Cambria" w:hAnsi="Cambria"/>
        </w:rPr>
        <w:t>it is</w:t>
      </w:r>
      <w:r w:rsidR="00605137">
        <w:rPr>
          <w:rFonts w:ascii="Cambria" w:hAnsi="Cambria"/>
        </w:rPr>
        <w:t xml:space="preserve">, AI </w:t>
      </w:r>
      <w:r w:rsidR="0079553A">
        <w:rPr>
          <w:rFonts w:ascii="Cambria" w:hAnsi="Cambria"/>
        </w:rPr>
        <w:t xml:space="preserve">is a utility. For community bankers to </w:t>
      </w:r>
      <w:r w:rsidR="00645ED0">
        <w:rPr>
          <w:rFonts w:ascii="Cambria" w:hAnsi="Cambria"/>
        </w:rPr>
        <w:t xml:space="preserve">use </w:t>
      </w:r>
      <w:r w:rsidR="0079553A">
        <w:rPr>
          <w:rFonts w:ascii="Cambria" w:hAnsi="Cambria"/>
        </w:rPr>
        <w:t xml:space="preserve">it effectively, </w:t>
      </w:r>
      <w:r w:rsidR="005738EE">
        <w:rPr>
          <w:rFonts w:ascii="Cambria" w:hAnsi="Cambria"/>
        </w:rPr>
        <w:t>we</w:t>
      </w:r>
      <w:r w:rsidR="0079553A">
        <w:rPr>
          <w:rFonts w:ascii="Cambria" w:hAnsi="Cambria"/>
        </w:rPr>
        <w:t xml:space="preserve"> need to </w:t>
      </w:r>
      <w:r w:rsidR="005738EE">
        <w:rPr>
          <w:rFonts w:ascii="Cambria" w:hAnsi="Cambria"/>
        </w:rPr>
        <w:t xml:space="preserve">assess how it helps us solve a problem for our banks. </w:t>
      </w:r>
    </w:p>
    <w:p w14:paraId="21B97B2B" w14:textId="77777777" w:rsidR="00E9026C" w:rsidRPr="005738EE" w:rsidRDefault="00E9026C" w:rsidP="00AA5166">
      <w:pPr>
        <w:spacing w:line="276" w:lineRule="auto"/>
        <w:rPr>
          <w:rFonts w:ascii="Cambria" w:hAnsi="Cambria"/>
        </w:rPr>
      </w:pPr>
    </w:p>
    <w:p w14:paraId="3B247DEC" w14:textId="14B1AADB" w:rsidR="00DA77A8" w:rsidRPr="00AA5166" w:rsidRDefault="0015405A" w:rsidP="00AA5166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[</w:t>
      </w:r>
      <w:proofErr w:type="spellStart"/>
      <w:r>
        <w:rPr>
          <w:rFonts w:ascii="Cambria" w:hAnsi="Cambria"/>
        </w:rPr>
        <w:t>subhed</w:t>
      </w:r>
      <w:proofErr w:type="spellEnd"/>
      <w:r>
        <w:rPr>
          <w:rFonts w:ascii="Cambria" w:hAnsi="Cambria"/>
        </w:rPr>
        <w:t xml:space="preserve">] </w:t>
      </w:r>
      <w:r w:rsidR="00FB2DC5" w:rsidRPr="00AA5166">
        <w:rPr>
          <w:rFonts w:ascii="Cambria" w:hAnsi="Cambria"/>
          <w:b/>
          <w:bCs/>
        </w:rPr>
        <w:t>Identifying community</w:t>
      </w:r>
      <w:r w:rsidR="00645ED0">
        <w:rPr>
          <w:rFonts w:ascii="Cambria" w:hAnsi="Cambria"/>
          <w:b/>
          <w:bCs/>
        </w:rPr>
        <w:t xml:space="preserve"> </w:t>
      </w:r>
      <w:r w:rsidR="00FB2DC5" w:rsidRPr="00AA5166">
        <w:rPr>
          <w:rFonts w:ascii="Cambria" w:hAnsi="Cambria"/>
          <w:b/>
          <w:bCs/>
        </w:rPr>
        <w:t xml:space="preserve">bank </w:t>
      </w:r>
      <w:r w:rsidR="005738EE" w:rsidRPr="00AA5166">
        <w:rPr>
          <w:rFonts w:ascii="Cambria" w:hAnsi="Cambria"/>
          <w:b/>
          <w:bCs/>
        </w:rPr>
        <w:t xml:space="preserve">AI </w:t>
      </w:r>
      <w:r w:rsidR="00FB2DC5" w:rsidRPr="00AA5166">
        <w:rPr>
          <w:rFonts w:ascii="Cambria" w:hAnsi="Cambria"/>
          <w:b/>
          <w:bCs/>
        </w:rPr>
        <w:t>solutions</w:t>
      </w:r>
    </w:p>
    <w:p w14:paraId="134A76AE" w14:textId="03DB1C44" w:rsidR="00323BC0" w:rsidRDefault="00967595" w:rsidP="00AA5166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At ICBA Innovation, we’ve been watching </w:t>
      </w:r>
      <w:r w:rsidR="006A0F35">
        <w:rPr>
          <w:rFonts w:ascii="Cambria" w:hAnsi="Cambria"/>
        </w:rPr>
        <w:t>AI’s</w:t>
      </w:r>
      <w:r>
        <w:rPr>
          <w:rFonts w:ascii="Cambria" w:hAnsi="Cambria"/>
        </w:rPr>
        <w:t xml:space="preserve"> evolution closely and are struck by three </w:t>
      </w:r>
      <w:r w:rsidR="006A0F35">
        <w:rPr>
          <w:rFonts w:ascii="Cambria" w:hAnsi="Cambria"/>
        </w:rPr>
        <w:t xml:space="preserve">important </w:t>
      </w:r>
      <w:r w:rsidR="00E45E54">
        <w:rPr>
          <w:rFonts w:ascii="Cambria" w:hAnsi="Cambria"/>
        </w:rPr>
        <w:t>observations</w:t>
      </w:r>
      <w:r>
        <w:rPr>
          <w:rFonts w:ascii="Cambria" w:hAnsi="Cambria"/>
        </w:rPr>
        <w:t>:</w:t>
      </w:r>
    </w:p>
    <w:p w14:paraId="07B21A27" w14:textId="7FA53E80" w:rsidR="00FB2DC5" w:rsidRPr="00AA5166" w:rsidRDefault="00323BC0" w:rsidP="00AA5166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/>
        </w:rPr>
      </w:pPr>
      <w:r w:rsidRPr="00323BC0">
        <w:rPr>
          <w:rFonts w:ascii="Cambria" w:hAnsi="Cambria"/>
        </w:rPr>
        <w:t>T</w:t>
      </w:r>
      <w:r w:rsidR="00E9026C" w:rsidRPr="00323BC0">
        <w:rPr>
          <w:rFonts w:ascii="Cambria" w:hAnsi="Cambria"/>
        </w:rPr>
        <w:t>here’s still</w:t>
      </w:r>
      <w:r w:rsidR="005738EE" w:rsidRPr="00323BC0">
        <w:rPr>
          <w:rFonts w:ascii="Cambria" w:hAnsi="Cambria"/>
        </w:rPr>
        <w:t xml:space="preserve"> a great deal of confusio</w:t>
      </w:r>
      <w:r w:rsidR="00E9026C" w:rsidRPr="00323BC0">
        <w:rPr>
          <w:rFonts w:ascii="Cambria" w:hAnsi="Cambria"/>
        </w:rPr>
        <w:t xml:space="preserve">n in the industry—from </w:t>
      </w:r>
      <w:r w:rsidR="005738EE" w:rsidRPr="00323BC0">
        <w:rPr>
          <w:rFonts w:ascii="Cambria" w:hAnsi="Cambria"/>
        </w:rPr>
        <w:t>solution providers to bankers to regulatory agencies</w:t>
      </w:r>
      <w:r w:rsidR="00E9026C" w:rsidRPr="00323BC0">
        <w:rPr>
          <w:rFonts w:ascii="Cambria" w:hAnsi="Cambria"/>
        </w:rPr>
        <w:t>—</w:t>
      </w:r>
      <w:r w:rsidR="00E45E54">
        <w:rPr>
          <w:rFonts w:ascii="Cambria" w:hAnsi="Cambria"/>
        </w:rPr>
        <w:t>as to</w:t>
      </w:r>
      <w:r w:rsidR="00E9026C" w:rsidRPr="00323BC0">
        <w:rPr>
          <w:rFonts w:ascii="Cambria" w:hAnsi="Cambria"/>
        </w:rPr>
        <w:t xml:space="preserve"> what AI </w:t>
      </w:r>
      <w:proofErr w:type="gramStart"/>
      <w:r w:rsidR="00E9026C" w:rsidRPr="00323BC0">
        <w:rPr>
          <w:rFonts w:ascii="Cambria" w:hAnsi="Cambria"/>
        </w:rPr>
        <w:t>actually is</w:t>
      </w:r>
      <w:proofErr w:type="gramEnd"/>
      <w:r w:rsidR="00E9026C" w:rsidRPr="00323BC0">
        <w:rPr>
          <w:rFonts w:ascii="Cambria" w:hAnsi="Cambria"/>
        </w:rPr>
        <w:t>.</w:t>
      </w:r>
      <w:r w:rsidR="005738EE" w:rsidRPr="00323BC0">
        <w:rPr>
          <w:rFonts w:ascii="Cambria" w:hAnsi="Cambria"/>
        </w:rPr>
        <w:t xml:space="preserve"> </w:t>
      </w:r>
      <w:r w:rsidR="00520C17">
        <w:rPr>
          <w:rFonts w:ascii="Cambria" w:hAnsi="Cambria"/>
        </w:rPr>
        <w:t>As an industry, w</w:t>
      </w:r>
      <w:r w:rsidR="005738EE" w:rsidRPr="00323BC0">
        <w:rPr>
          <w:rFonts w:ascii="Cambria" w:hAnsi="Cambria"/>
        </w:rPr>
        <w:t>e</w:t>
      </w:r>
      <w:r w:rsidR="00520C17">
        <w:rPr>
          <w:rFonts w:ascii="Cambria" w:hAnsi="Cambria"/>
        </w:rPr>
        <w:t xml:space="preserve"> </w:t>
      </w:r>
      <w:r w:rsidR="005738EE" w:rsidRPr="00323BC0">
        <w:rPr>
          <w:rFonts w:ascii="Cambria" w:hAnsi="Cambria"/>
        </w:rPr>
        <w:t>have allowed external forces</w:t>
      </w:r>
      <w:r w:rsidR="00803A65" w:rsidRPr="00323BC0">
        <w:rPr>
          <w:rFonts w:ascii="Cambria" w:hAnsi="Cambria"/>
        </w:rPr>
        <w:t>, including</w:t>
      </w:r>
      <w:r w:rsidR="005738EE" w:rsidRPr="00323BC0">
        <w:rPr>
          <w:rFonts w:ascii="Cambria" w:hAnsi="Cambria"/>
        </w:rPr>
        <w:t xml:space="preserve"> people with financial interest in these technologies</w:t>
      </w:r>
      <w:r w:rsidR="00803A65" w:rsidRPr="00323BC0">
        <w:rPr>
          <w:rFonts w:ascii="Cambria" w:hAnsi="Cambria"/>
        </w:rPr>
        <w:t>,</w:t>
      </w:r>
      <w:r w:rsidR="005738EE" w:rsidRPr="00323BC0">
        <w:rPr>
          <w:rFonts w:ascii="Cambria" w:hAnsi="Cambria"/>
        </w:rPr>
        <w:t xml:space="preserve"> to form the narrative</w:t>
      </w:r>
      <w:r w:rsidR="00520C17">
        <w:rPr>
          <w:rFonts w:ascii="Cambria" w:hAnsi="Cambria"/>
        </w:rPr>
        <w:t>. This, in turn,</w:t>
      </w:r>
      <w:r w:rsidR="00C532E5" w:rsidRPr="00323BC0">
        <w:rPr>
          <w:rFonts w:ascii="Cambria" w:hAnsi="Cambria"/>
        </w:rPr>
        <w:t xml:space="preserve"> </w:t>
      </w:r>
      <w:r w:rsidR="00520C17">
        <w:rPr>
          <w:rFonts w:ascii="Cambria" w:hAnsi="Cambria"/>
        </w:rPr>
        <w:t>creates</w:t>
      </w:r>
      <w:r w:rsidR="00C532E5" w:rsidRPr="00323BC0">
        <w:rPr>
          <w:rFonts w:ascii="Cambria" w:hAnsi="Cambria"/>
        </w:rPr>
        <w:t xml:space="preserve"> uncertainty. </w:t>
      </w:r>
    </w:p>
    <w:p w14:paraId="0331CD92" w14:textId="015BA340" w:rsidR="005D4213" w:rsidRPr="00AA5166" w:rsidRDefault="00F83615" w:rsidP="00AA5166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However, t</w:t>
      </w:r>
      <w:r w:rsidR="00A450C0" w:rsidRPr="005D4213">
        <w:rPr>
          <w:rFonts w:ascii="Cambria" w:hAnsi="Cambria"/>
        </w:rPr>
        <w:t xml:space="preserve">here’s </w:t>
      </w:r>
      <w:r>
        <w:rPr>
          <w:rFonts w:ascii="Cambria" w:hAnsi="Cambria"/>
        </w:rPr>
        <w:t>true technological</w:t>
      </w:r>
      <w:r w:rsidR="00A450C0" w:rsidRPr="005D4213">
        <w:rPr>
          <w:rFonts w:ascii="Cambria" w:hAnsi="Cambria"/>
        </w:rPr>
        <w:t xml:space="preserve"> evolution in this space</w:t>
      </w:r>
      <w:r w:rsidR="00A450C0">
        <w:rPr>
          <w:rFonts w:ascii="Cambria" w:hAnsi="Cambria"/>
        </w:rPr>
        <w:t>. Established f</w:t>
      </w:r>
      <w:r w:rsidR="00AD46DA" w:rsidRPr="005D4213">
        <w:rPr>
          <w:rFonts w:ascii="Cambria" w:hAnsi="Cambria"/>
        </w:rPr>
        <w:t xml:space="preserve">intech companies </w:t>
      </w:r>
      <w:r w:rsidR="00A450C0">
        <w:rPr>
          <w:rFonts w:ascii="Cambria" w:hAnsi="Cambria"/>
        </w:rPr>
        <w:t xml:space="preserve">are </w:t>
      </w:r>
      <w:r w:rsidR="00AD46DA" w:rsidRPr="005D4213">
        <w:rPr>
          <w:rFonts w:ascii="Cambria" w:hAnsi="Cambria"/>
        </w:rPr>
        <w:t xml:space="preserve">offering </w:t>
      </w:r>
      <w:r w:rsidR="00A450C0">
        <w:rPr>
          <w:rFonts w:ascii="Cambria" w:hAnsi="Cambria"/>
        </w:rPr>
        <w:t xml:space="preserve">improved </w:t>
      </w:r>
      <w:r w:rsidR="00AD46DA" w:rsidRPr="005D4213">
        <w:rPr>
          <w:rFonts w:ascii="Cambria" w:hAnsi="Cambria"/>
        </w:rPr>
        <w:t>solutions</w:t>
      </w:r>
      <w:r w:rsidR="00B26DB5">
        <w:rPr>
          <w:rFonts w:ascii="Cambria" w:hAnsi="Cambria"/>
        </w:rPr>
        <w:t xml:space="preserve"> using AI-based tools</w:t>
      </w:r>
      <w:r w:rsidR="00AD46DA" w:rsidRPr="005D4213">
        <w:rPr>
          <w:rFonts w:ascii="Cambria" w:hAnsi="Cambria"/>
        </w:rPr>
        <w:t>, and new companies are entering the pipelin</w:t>
      </w:r>
      <w:r w:rsidR="005D4213" w:rsidRPr="005D4213">
        <w:rPr>
          <w:rFonts w:ascii="Cambria" w:hAnsi="Cambria"/>
        </w:rPr>
        <w:t>e</w:t>
      </w:r>
      <w:r w:rsidR="005D4213">
        <w:rPr>
          <w:rFonts w:ascii="Cambria" w:hAnsi="Cambria"/>
        </w:rPr>
        <w:t>.</w:t>
      </w:r>
    </w:p>
    <w:p w14:paraId="13412FF7" w14:textId="33926D32" w:rsidR="00B5602F" w:rsidRDefault="003D3ED4" w:rsidP="00AA5166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We’re witnessing AI-based tools that can help our banks</w:t>
      </w:r>
      <w:r w:rsidR="00B5602F">
        <w:rPr>
          <w:rFonts w:ascii="Cambria" w:hAnsi="Cambria"/>
        </w:rPr>
        <w:t xml:space="preserve">, and we’re finding ways to shine a light on those </w:t>
      </w:r>
      <w:r w:rsidR="00645ED0">
        <w:rPr>
          <w:rFonts w:ascii="Cambria" w:hAnsi="Cambria"/>
        </w:rPr>
        <w:t>solutions</w:t>
      </w:r>
      <w:r w:rsidR="00B5602F">
        <w:rPr>
          <w:rFonts w:ascii="Cambria" w:hAnsi="Cambria"/>
        </w:rPr>
        <w:t xml:space="preserve">. </w:t>
      </w:r>
    </w:p>
    <w:p w14:paraId="72AB84DE" w14:textId="77777777" w:rsidR="00C76CFD" w:rsidRDefault="00C76CFD" w:rsidP="00AA5166">
      <w:pPr>
        <w:spacing w:line="276" w:lineRule="auto"/>
        <w:rPr>
          <w:rFonts w:ascii="Cambria" w:hAnsi="Cambria"/>
        </w:rPr>
      </w:pPr>
    </w:p>
    <w:p w14:paraId="7DF397C9" w14:textId="3DA51E42" w:rsidR="00C76CFD" w:rsidRPr="00AA5166" w:rsidRDefault="0015405A" w:rsidP="00AA5166">
      <w:pPr>
        <w:spacing w:line="276" w:lineRule="auto"/>
        <w:rPr>
          <w:rFonts w:ascii="Cambria" w:hAnsi="Cambria"/>
          <w:b/>
          <w:bCs/>
        </w:rPr>
      </w:pPr>
      <w:r w:rsidRPr="00AA5166">
        <w:rPr>
          <w:rFonts w:ascii="Cambria" w:hAnsi="Cambria"/>
        </w:rPr>
        <w:t>[</w:t>
      </w:r>
      <w:proofErr w:type="spellStart"/>
      <w:r w:rsidRPr="00AA5166">
        <w:rPr>
          <w:rFonts w:ascii="Cambria" w:hAnsi="Cambria"/>
        </w:rPr>
        <w:t>subhed</w:t>
      </w:r>
      <w:proofErr w:type="spellEnd"/>
      <w:r w:rsidRPr="00AA5166">
        <w:rPr>
          <w:rFonts w:ascii="Cambria" w:hAnsi="Cambria"/>
        </w:rPr>
        <w:t xml:space="preserve">] </w:t>
      </w:r>
      <w:r w:rsidR="00E9026C" w:rsidRPr="00AA5166">
        <w:rPr>
          <w:rFonts w:ascii="Cambria" w:hAnsi="Cambria"/>
          <w:b/>
          <w:bCs/>
        </w:rPr>
        <w:t>Supporting AI strategy</w:t>
      </w:r>
    </w:p>
    <w:p w14:paraId="28CFD465" w14:textId="41A69D2C" w:rsidR="002045CB" w:rsidRDefault="00A458BE" w:rsidP="00AA5166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These developments led us to </w:t>
      </w:r>
      <w:r w:rsidR="00F45AD0">
        <w:rPr>
          <w:rFonts w:ascii="Cambria" w:hAnsi="Cambria"/>
        </w:rPr>
        <w:t>host</w:t>
      </w:r>
      <w:r>
        <w:rPr>
          <w:rFonts w:ascii="Cambria" w:hAnsi="Cambria"/>
        </w:rPr>
        <w:t xml:space="preserve"> our AI Solutions Forum</w:t>
      </w:r>
      <w:r w:rsidR="00520C17">
        <w:rPr>
          <w:rFonts w:ascii="Cambria" w:hAnsi="Cambria"/>
        </w:rPr>
        <w:t xml:space="preserve">. </w:t>
      </w:r>
      <w:r w:rsidR="003A6B28">
        <w:rPr>
          <w:rFonts w:ascii="Cambria" w:hAnsi="Cambria"/>
        </w:rPr>
        <w:t>We</w:t>
      </w:r>
      <w:r w:rsidR="00A32B34">
        <w:rPr>
          <w:rFonts w:ascii="Cambria" w:hAnsi="Cambria"/>
        </w:rPr>
        <w:t xml:space="preserve"> </w:t>
      </w:r>
      <w:r w:rsidR="00AC21FF">
        <w:rPr>
          <w:rFonts w:ascii="Cambria" w:hAnsi="Cambria"/>
        </w:rPr>
        <w:t>identified AI</w:t>
      </w:r>
      <w:r w:rsidR="00A32B34">
        <w:rPr>
          <w:rFonts w:ascii="Cambria" w:hAnsi="Cambria"/>
        </w:rPr>
        <w:t xml:space="preserve"> solution providers </w:t>
      </w:r>
      <w:r w:rsidR="004F7436">
        <w:rPr>
          <w:rFonts w:ascii="Cambria" w:hAnsi="Cambria"/>
        </w:rPr>
        <w:t>that</w:t>
      </w:r>
      <w:r w:rsidR="00A32B34">
        <w:rPr>
          <w:rFonts w:ascii="Cambria" w:hAnsi="Cambria"/>
        </w:rPr>
        <w:t xml:space="preserve"> </w:t>
      </w:r>
      <w:r w:rsidR="003A6B28">
        <w:rPr>
          <w:rFonts w:ascii="Cambria" w:hAnsi="Cambria"/>
        </w:rPr>
        <w:t>were already d</w:t>
      </w:r>
      <w:r w:rsidR="00A32B34">
        <w:rPr>
          <w:rFonts w:ascii="Cambria" w:hAnsi="Cambria"/>
        </w:rPr>
        <w:t>oing work with</w:t>
      </w:r>
      <w:r w:rsidR="00AC21FF">
        <w:rPr>
          <w:rFonts w:ascii="Cambria" w:hAnsi="Cambria"/>
        </w:rPr>
        <w:t xml:space="preserve"> community </w:t>
      </w:r>
      <w:r w:rsidR="00A32B34">
        <w:rPr>
          <w:rFonts w:ascii="Cambria" w:hAnsi="Cambria"/>
        </w:rPr>
        <w:t xml:space="preserve">bankers and </w:t>
      </w:r>
      <w:r w:rsidR="0023635C">
        <w:rPr>
          <w:rFonts w:ascii="Cambria" w:hAnsi="Cambria"/>
        </w:rPr>
        <w:t>asked those bankers to share</w:t>
      </w:r>
      <w:r w:rsidR="005C1624">
        <w:rPr>
          <w:rFonts w:ascii="Cambria" w:hAnsi="Cambria"/>
        </w:rPr>
        <w:t xml:space="preserve"> how AI addressed</w:t>
      </w:r>
      <w:r w:rsidR="003A6B28">
        <w:rPr>
          <w:rFonts w:ascii="Cambria" w:hAnsi="Cambria"/>
        </w:rPr>
        <w:t xml:space="preserve"> </w:t>
      </w:r>
      <w:r w:rsidR="00A32B34">
        <w:rPr>
          <w:rFonts w:ascii="Cambria" w:hAnsi="Cambria"/>
        </w:rPr>
        <w:t xml:space="preserve">problems, where they are seeing </w:t>
      </w:r>
      <w:r w:rsidR="003A6B28">
        <w:rPr>
          <w:rFonts w:ascii="Cambria" w:hAnsi="Cambria"/>
        </w:rPr>
        <w:t xml:space="preserve">successes and </w:t>
      </w:r>
      <w:r w:rsidR="00A32B34">
        <w:rPr>
          <w:rFonts w:ascii="Cambria" w:hAnsi="Cambria"/>
        </w:rPr>
        <w:t xml:space="preserve">where </w:t>
      </w:r>
      <w:r w:rsidR="005C1624">
        <w:rPr>
          <w:rFonts w:ascii="Cambria" w:hAnsi="Cambria"/>
        </w:rPr>
        <w:t>these</w:t>
      </w:r>
      <w:r w:rsidR="003A6B28">
        <w:rPr>
          <w:rFonts w:ascii="Cambria" w:hAnsi="Cambria"/>
        </w:rPr>
        <w:t xml:space="preserve"> solutions f</w:t>
      </w:r>
      <w:r w:rsidR="00A32B34">
        <w:rPr>
          <w:rFonts w:ascii="Cambria" w:hAnsi="Cambria"/>
        </w:rPr>
        <w:t xml:space="preserve">it into </w:t>
      </w:r>
      <w:r w:rsidR="005C1624">
        <w:rPr>
          <w:rFonts w:ascii="Cambria" w:hAnsi="Cambria"/>
        </w:rPr>
        <w:t>their</w:t>
      </w:r>
      <w:r w:rsidR="00A32B34">
        <w:rPr>
          <w:rFonts w:ascii="Cambria" w:hAnsi="Cambria"/>
        </w:rPr>
        <w:t xml:space="preserve"> strateg</w:t>
      </w:r>
      <w:r w:rsidR="005C1624">
        <w:rPr>
          <w:rFonts w:ascii="Cambria" w:hAnsi="Cambria"/>
        </w:rPr>
        <w:t>ies</w:t>
      </w:r>
      <w:r w:rsidR="003A6B28">
        <w:rPr>
          <w:rFonts w:ascii="Cambria" w:hAnsi="Cambria"/>
        </w:rPr>
        <w:t>.</w:t>
      </w:r>
    </w:p>
    <w:p w14:paraId="0A7F3045" w14:textId="5191068E" w:rsidR="003A6B28" w:rsidRDefault="0023635C" w:rsidP="00AA5166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lastRenderedPageBreak/>
        <w:t>The resulting</w:t>
      </w:r>
      <w:r w:rsidR="005C1624">
        <w:rPr>
          <w:rFonts w:ascii="Cambria" w:hAnsi="Cambria"/>
        </w:rPr>
        <w:t xml:space="preserve"> AI Solutions Forum</w:t>
      </w:r>
      <w:r w:rsidR="002045CB">
        <w:rPr>
          <w:rFonts w:ascii="Cambria" w:hAnsi="Cambria"/>
        </w:rPr>
        <w:t xml:space="preserve"> provide</w:t>
      </w:r>
      <w:r w:rsidR="005C1624">
        <w:rPr>
          <w:rFonts w:ascii="Cambria" w:hAnsi="Cambria"/>
        </w:rPr>
        <w:t>s</w:t>
      </w:r>
      <w:r w:rsidR="002045CB">
        <w:rPr>
          <w:rFonts w:ascii="Cambria" w:hAnsi="Cambria"/>
        </w:rPr>
        <w:t xml:space="preserve"> a firm base </w:t>
      </w:r>
      <w:r w:rsidR="00645ED0">
        <w:rPr>
          <w:rFonts w:ascii="Cambria" w:hAnsi="Cambria"/>
        </w:rPr>
        <w:t xml:space="preserve">on which </w:t>
      </w:r>
      <w:r w:rsidR="0066273F">
        <w:rPr>
          <w:rFonts w:ascii="Cambria" w:hAnsi="Cambria"/>
        </w:rPr>
        <w:t>community bankers</w:t>
      </w:r>
      <w:r w:rsidR="002045CB">
        <w:rPr>
          <w:rFonts w:ascii="Cambria" w:hAnsi="Cambria"/>
        </w:rPr>
        <w:t xml:space="preserve"> </w:t>
      </w:r>
      <w:r w:rsidR="00645ED0">
        <w:rPr>
          <w:rFonts w:ascii="Cambria" w:hAnsi="Cambria"/>
        </w:rPr>
        <w:t>can</w:t>
      </w:r>
      <w:r w:rsidR="002045CB">
        <w:rPr>
          <w:rFonts w:ascii="Cambria" w:hAnsi="Cambria"/>
        </w:rPr>
        <w:t xml:space="preserve"> learn and grow. It’s a chance for </w:t>
      </w:r>
      <w:r w:rsidR="0066273F">
        <w:rPr>
          <w:rFonts w:ascii="Cambria" w:hAnsi="Cambria"/>
        </w:rPr>
        <w:t>both C-</w:t>
      </w:r>
      <w:r w:rsidR="00645ED0">
        <w:rPr>
          <w:rFonts w:ascii="Cambria" w:hAnsi="Cambria"/>
        </w:rPr>
        <w:t>s</w:t>
      </w:r>
      <w:r w:rsidR="0066273F">
        <w:rPr>
          <w:rFonts w:ascii="Cambria" w:hAnsi="Cambria"/>
        </w:rPr>
        <w:t xml:space="preserve">uite and up-and-coming leaders </w:t>
      </w:r>
      <w:r w:rsidR="0030759F">
        <w:rPr>
          <w:rFonts w:ascii="Cambria" w:hAnsi="Cambria"/>
        </w:rPr>
        <w:t xml:space="preserve">to </w:t>
      </w:r>
      <w:r w:rsidR="002045CB">
        <w:rPr>
          <w:rFonts w:ascii="Cambria" w:hAnsi="Cambria"/>
        </w:rPr>
        <w:t xml:space="preserve">expose themselves to something new </w:t>
      </w:r>
      <w:r w:rsidR="0066273F">
        <w:rPr>
          <w:rFonts w:ascii="Cambria" w:hAnsi="Cambria"/>
        </w:rPr>
        <w:t>in a safe,</w:t>
      </w:r>
      <w:r w:rsidR="0030759F">
        <w:rPr>
          <w:rFonts w:ascii="Cambria" w:hAnsi="Cambria"/>
        </w:rPr>
        <w:t xml:space="preserve"> trusted environment. </w:t>
      </w:r>
    </w:p>
    <w:p w14:paraId="16AFE565" w14:textId="26AC838F" w:rsidR="00645ED0" w:rsidRDefault="00645ED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I</w:t>
      </w:r>
      <w:r w:rsidR="00C813DD">
        <w:rPr>
          <w:rFonts w:ascii="Cambria" w:hAnsi="Cambria"/>
        </w:rPr>
        <w:t xml:space="preserve">t’s our goal not to just dive into the shiny new thing but to create a place for substantive, peer-to-peer dialogue and strategic exploration. </w:t>
      </w:r>
      <w:r w:rsidR="00613796">
        <w:rPr>
          <w:rFonts w:ascii="Cambria" w:hAnsi="Cambria"/>
        </w:rPr>
        <w:t xml:space="preserve">AI </w:t>
      </w:r>
      <w:r w:rsidR="003970C5">
        <w:rPr>
          <w:rFonts w:ascii="Cambria" w:hAnsi="Cambria"/>
        </w:rPr>
        <w:t xml:space="preserve">may be the technology du jour, but </w:t>
      </w:r>
      <w:r>
        <w:rPr>
          <w:rFonts w:ascii="Cambria" w:hAnsi="Cambria"/>
        </w:rPr>
        <w:t>it has</w:t>
      </w:r>
      <w:r w:rsidR="003970C5">
        <w:rPr>
          <w:rFonts w:ascii="Cambria" w:hAnsi="Cambria"/>
        </w:rPr>
        <w:t xml:space="preserve"> real potential to solve community bank problems</w:t>
      </w:r>
      <w:r w:rsidR="00A92E70">
        <w:rPr>
          <w:rFonts w:ascii="Cambria" w:hAnsi="Cambria"/>
        </w:rPr>
        <w:t xml:space="preserve">. </w:t>
      </w:r>
    </w:p>
    <w:p w14:paraId="6EA678EB" w14:textId="0E0CA8AE" w:rsidR="0015405A" w:rsidRDefault="00A92E70" w:rsidP="00AA5166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So, we want to</w:t>
      </w:r>
      <w:r w:rsidR="00A970FD">
        <w:rPr>
          <w:rFonts w:ascii="Cambria" w:hAnsi="Cambria"/>
        </w:rPr>
        <w:t xml:space="preserve"> ensure you have the information you need to make informed decisions and drive your strategy forward—one</w:t>
      </w:r>
      <w:r>
        <w:rPr>
          <w:rFonts w:ascii="Cambria" w:hAnsi="Cambria"/>
        </w:rPr>
        <w:t xml:space="preserve"> new</w:t>
      </w:r>
      <w:r w:rsidR="00A970FD">
        <w:rPr>
          <w:rFonts w:ascii="Cambria" w:hAnsi="Cambria"/>
        </w:rPr>
        <w:t xml:space="preserve"> tool at a time</w:t>
      </w:r>
      <w:r w:rsidR="0077163C">
        <w:rPr>
          <w:rFonts w:ascii="Cambria" w:hAnsi="Cambria"/>
        </w:rPr>
        <w:t xml:space="preserve">. </w:t>
      </w:r>
    </w:p>
    <w:p w14:paraId="5C79BFE8" w14:textId="06AFEDAB" w:rsidR="0015405A" w:rsidRDefault="0015405A" w:rsidP="00AA5166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[ends]</w:t>
      </w:r>
    </w:p>
    <w:p w14:paraId="28626C98" w14:textId="77777777" w:rsidR="0015405A" w:rsidRDefault="0015405A" w:rsidP="00AA5166">
      <w:pPr>
        <w:spacing w:line="276" w:lineRule="auto"/>
        <w:rPr>
          <w:rFonts w:ascii="Cambria" w:hAnsi="Cambria"/>
        </w:rPr>
      </w:pPr>
    </w:p>
    <w:p w14:paraId="0641B548" w14:textId="025E9390" w:rsidR="001C3559" w:rsidRPr="00D63DF2" w:rsidRDefault="0015405A" w:rsidP="00AA5166">
      <w:pPr>
        <w:spacing w:line="276" w:lineRule="auto"/>
        <w:rPr>
          <w:rFonts w:ascii="Cambria" w:hAnsi="Cambria"/>
          <w:b/>
          <w:bCs/>
          <w:i/>
          <w:iCs/>
        </w:rPr>
      </w:pPr>
      <w:r>
        <w:rPr>
          <w:rFonts w:ascii="Cambria" w:hAnsi="Cambria"/>
        </w:rPr>
        <w:t>[</w:t>
      </w:r>
      <w:r w:rsidR="00520C17">
        <w:rPr>
          <w:rFonts w:ascii="Cambria" w:hAnsi="Cambria"/>
        </w:rPr>
        <w:t>callout box</w:t>
      </w:r>
      <w:r>
        <w:rPr>
          <w:rFonts w:ascii="Cambria" w:hAnsi="Cambria"/>
        </w:rPr>
        <w:t>]</w:t>
      </w:r>
    </w:p>
    <w:p w14:paraId="44064A2B" w14:textId="014FA281" w:rsidR="00A458BE" w:rsidRDefault="0015405A" w:rsidP="00AA5166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Check out the </w:t>
      </w:r>
      <w:r w:rsidR="001C3559" w:rsidRPr="003363FA">
        <w:rPr>
          <w:rFonts w:ascii="Cambria" w:hAnsi="Cambria"/>
          <w:b/>
          <w:bCs/>
        </w:rPr>
        <w:t xml:space="preserve">ICBA </w:t>
      </w:r>
      <w:proofErr w:type="spellStart"/>
      <w:r w:rsidR="001C3559" w:rsidRPr="003363FA">
        <w:rPr>
          <w:rFonts w:ascii="Cambria" w:hAnsi="Cambria"/>
          <w:b/>
          <w:bCs/>
        </w:rPr>
        <w:t>ThinkTECH</w:t>
      </w:r>
      <w:proofErr w:type="spellEnd"/>
      <w:r w:rsidR="001C3559" w:rsidRPr="003363FA">
        <w:rPr>
          <w:rFonts w:ascii="Cambria" w:hAnsi="Cambria"/>
          <w:b/>
          <w:bCs/>
        </w:rPr>
        <w:t xml:space="preserve"> Solutions Forum: Putting AI to Work</w:t>
      </w:r>
    </w:p>
    <w:p w14:paraId="0FC11178" w14:textId="03CF1D51" w:rsidR="00A458BE" w:rsidRDefault="00520C17" w:rsidP="00AA5166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O</w:t>
      </w:r>
      <w:r w:rsidR="0015405A">
        <w:rPr>
          <w:rFonts w:ascii="Cambria" w:hAnsi="Cambria"/>
        </w:rPr>
        <w:t xml:space="preserve">ur recent </w:t>
      </w:r>
      <w:proofErr w:type="spellStart"/>
      <w:r w:rsidR="0015405A">
        <w:rPr>
          <w:rFonts w:ascii="Cambria" w:hAnsi="Cambria"/>
        </w:rPr>
        <w:t>ThinkTECH</w:t>
      </w:r>
      <w:proofErr w:type="spellEnd"/>
      <w:r w:rsidR="0015405A">
        <w:rPr>
          <w:rFonts w:ascii="Cambria" w:hAnsi="Cambria"/>
        </w:rPr>
        <w:t xml:space="preserve"> </w:t>
      </w:r>
      <w:r w:rsidR="00D63DF2">
        <w:rPr>
          <w:rFonts w:ascii="Cambria" w:hAnsi="Cambria"/>
        </w:rPr>
        <w:t>Solutions Forum session</w:t>
      </w:r>
      <w:r w:rsidR="0044192C" w:rsidRPr="0044192C">
        <w:rPr>
          <w:rFonts w:ascii="Cambria" w:hAnsi="Cambria"/>
        </w:rPr>
        <w:t xml:space="preserve"> answer</w:t>
      </w:r>
      <w:r w:rsidR="00D63DF2">
        <w:rPr>
          <w:rFonts w:ascii="Cambria" w:hAnsi="Cambria"/>
        </w:rPr>
        <w:t>s</w:t>
      </w:r>
      <w:r w:rsidR="0044192C" w:rsidRPr="0044192C">
        <w:rPr>
          <w:rFonts w:ascii="Cambria" w:hAnsi="Cambria"/>
        </w:rPr>
        <w:t xml:space="preserve"> the question of how to </w:t>
      </w:r>
      <w:r w:rsidR="0015405A">
        <w:rPr>
          <w:rFonts w:ascii="Cambria" w:hAnsi="Cambria"/>
        </w:rPr>
        <w:t xml:space="preserve">effectively use this </w:t>
      </w:r>
      <w:r>
        <w:rPr>
          <w:rFonts w:ascii="Cambria" w:hAnsi="Cambria"/>
        </w:rPr>
        <w:t>AI</w:t>
      </w:r>
      <w:r w:rsidR="00645ED0">
        <w:rPr>
          <w:rFonts w:ascii="Cambria" w:hAnsi="Cambria"/>
        </w:rPr>
        <w:t xml:space="preserve"> at your community bank</w:t>
      </w:r>
      <w:r w:rsidR="0044192C" w:rsidRPr="0044192C">
        <w:rPr>
          <w:rFonts w:ascii="Cambria" w:hAnsi="Cambria"/>
        </w:rPr>
        <w:t>.</w:t>
      </w:r>
      <w:r w:rsidR="0015405A">
        <w:rPr>
          <w:rFonts w:ascii="Cambria" w:hAnsi="Cambria"/>
        </w:rPr>
        <w:t xml:space="preserve"> </w:t>
      </w:r>
      <w:r w:rsidR="00DB4AEE" w:rsidRPr="3C81DBF6">
        <w:rPr>
          <w:rFonts w:ascii="Cambria" w:hAnsi="Cambria"/>
        </w:rPr>
        <w:t xml:space="preserve">To access the recording, visit </w:t>
      </w:r>
      <w:r w:rsidR="0015405A">
        <w:rPr>
          <w:rFonts w:ascii="Cambria" w:hAnsi="Cambria"/>
        </w:rPr>
        <w:t>&lt;</w:t>
      </w:r>
      <w:proofErr w:type="spellStart"/>
      <w:r w:rsidR="0015405A">
        <w:rPr>
          <w:rFonts w:ascii="Cambria" w:hAnsi="Cambria"/>
        </w:rPr>
        <w:t>i</w:t>
      </w:r>
      <w:proofErr w:type="spellEnd"/>
      <w:r w:rsidR="0015405A">
        <w:rPr>
          <w:rFonts w:ascii="Cambria" w:hAnsi="Cambria"/>
        </w:rPr>
        <w:t>&gt;</w:t>
      </w:r>
      <w:r w:rsidR="116BEB43" w:rsidRPr="3C81DBF6">
        <w:rPr>
          <w:rFonts w:ascii="Cambria" w:eastAsia="Cambria" w:hAnsi="Cambria" w:cs="Cambria"/>
        </w:rPr>
        <w:t>icba.org/ai</w:t>
      </w:r>
      <w:r w:rsidR="0015405A">
        <w:rPr>
          <w:rFonts w:ascii="Cambria" w:eastAsia="Cambria" w:hAnsi="Cambria" w:cs="Cambria"/>
        </w:rPr>
        <w:t>&lt;</w:t>
      </w:r>
      <w:proofErr w:type="spellStart"/>
      <w:r w:rsidR="0015405A">
        <w:rPr>
          <w:rFonts w:ascii="Cambria" w:eastAsia="Cambria" w:hAnsi="Cambria" w:cs="Cambria"/>
        </w:rPr>
        <w:t>i</w:t>
      </w:r>
      <w:proofErr w:type="spellEnd"/>
      <w:r w:rsidR="0015405A">
        <w:rPr>
          <w:rFonts w:ascii="Cambria" w:eastAsia="Cambria" w:hAnsi="Cambria" w:cs="Cambria"/>
        </w:rPr>
        <w:t>&gt;</w:t>
      </w:r>
    </w:p>
    <w:p w14:paraId="226CA281" w14:textId="3BA45A22" w:rsidR="00DE4154" w:rsidRDefault="0015405A" w:rsidP="00AA5166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>[</w:t>
      </w:r>
      <w:r w:rsidR="00520C17">
        <w:rPr>
          <w:rFonts w:ascii="Cambria" w:hAnsi="Cambria"/>
        </w:rPr>
        <w:t>callout ends</w:t>
      </w:r>
      <w:r>
        <w:rPr>
          <w:rFonts w:ascii="Cambria" w:hAnsi="Cambria"/>
        </w:rPr>
        <w:t>]</w:t>
      </w:r>
    </w:p>
    <w:sectPr w:rsidR="00DE4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496B"/>
    <w:multiLevelType w:val="hybridMultilevel"/>
    <w:tmpl w:val="43D6D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611BC"/>
    <w:multiLevelType w:val="hybridMultilevel"/>
    <w:tmpl w:val="10DC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323F9"/>
    <w:multiLevelType w:val="hybridMultilevel"/>
    <w:tmpl w:val="62F02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65254"/>
    <w:multiLevelType w:val="hybridMultilevel"/>
    <w:tmpl w:val="19CAA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85994"/>
    <w:multiLevelType w:val="hybridMultilevel"/>
    <w:tmpl w:val="EEE67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6422E"/>
    <w:multiLevelType w:val="hybridMultilevel"/>
    <w:tmpl w:val="DF0A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3281B"/>
    <w:multiLevelType w:val="multilevel"/>
    <w:tmpl w:val="9464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5774180">
    <w:abstractNumId w:val="2"/>
  </w:num>
  <w:num w:numId="2" w16cid:durableId="36977420">
    <w:abstractNumId w:val="4"/>
  </w:num>
  <w:num w:numId="3" w16cid:durableId="1854951569">
    <w:abstractNumId w:val="0"/>
  </w:num>
  <w:num w:numId="4" w16cid:durableId="1909609370">
    <w:abstractNumId w:val="3"/>
  </w:num>
  <w:num w:numId="5" w16cid:durableId="1548758348">
    <w:abstractNumId w:val="6"/>
  </w:num>
  <w:num w:numId="6" w16cid:durableId="265042147">
    <w:abstractNumId w:val="1"/>
  </w:num>
  <w:num w:numId="7" w16cid:durableId="818618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47"/>
    <w:rsid w:val="0000012C"/>
    <w:rsid w:val="000034BE"/>
    <w:rsid w:val="000070B5"/>
    <w:rsid w:val="0001392A"/>
    <w:rsid w:val="00020362"/>
    <w:rsid w:val="00024E32"/>
    <w:rsid w:val="00026B1C"/>
    <w:rsid w:val="000361E0"/>
    <w:rsid w:val="00041C9F"/>
    <w:rsid w:val="00042E0A"/>
    <w:rsid w:val="00054BE6"/>
    <w:rsid w:val="000554D4"/>
    <w:rsid w:val="00057618"/>
    <w:rsid w:val="00063816"/>
    <w:rsid w:val="00063F77"/>
    <w:rsid w:val="000923FD"/>
    <w:rsid w:val="000A1905"/>
    <w:rsid w:val="000A4BC9"/>
    <w:rsid w:val="000B38C9"/>
    <w:rsid w:val="000C7EA5"/>
    <w:rsid w:val="000D2F24"/>
    <w:rsid w:val="000E5AB0"/>
    <w:rsid w:val="000F7B7D"/>
    <w:rsid w:val="00114282"/>
    <w:rsid w:val="00116724"/>
    <w:rsid w:val="001240C5"/>
    <w:rsid w:val="00137088"/>
    <w:rsid w:val="0015405A"/>
    <w:rsid w:val="0018224C"/>
    <w:rsid w:val="00187A96"/>
    <w:rsid w:val="001A23D2"/>
    <w:rsid w:val="001B62DB"/>
    <w:rsid w:val="001C2531"/>
    <w:rsid w:val="001C3559"/>
    <w:rsid w:val="001C39D4"/>
    <w:rsid w:val="001C3E66"/>
    <w:rsid w:val="001D1EFB"/>
    <w:rsid w:val="002045CB"/>
    <w:rsid w:val="00207426"/>
    <w:rsid w:val="002234F9"/>
    <w:rsid w:val="002251CF"/>
    <w:rsid w:val="0023635C"/>
    <w:rsid w:val="00253611"/>
    <w:rsid w:val="002763DB"/>
    <w:rsid w:val="002900BD"/>
    <w:rsid w:val="00296D9C"/>
    <w:rsid w:val="002A36FF"/>
    <w:rsid w:val="002C559A"/>
    <w:rsid w:val="003064F3"/>
    <w:rsid w:val="0030759F"/>
    <w:rsid w:val="0031130B"/>
    <w:rsid w:val="003113CF"/>
    <w:rsid w:val="00312DBF"/>
    <w:rsid w:val="00323BC0"/>
    <w:rsid w:val="00326C01"/>
    <w:rsid w:val="003363FA"/>
    <w:rsid w:val="003464BD"/>
    <w:rsid w:val="00363C23"/>
    <w:rsid w:val="003678CF"/>
    <w:rsid w:val="00373347"/>
    <w:rsid w:val="00380459"/>
    <w:rsid w:val="00384D20"/>
    <w:rsid w:val="00396F88"/>
    <w:rsid w:val="003970C5"/>
    <w:rsid w:val="003A0CC1"/>
    <w:rsid w:val="003A6B28"/>
    <w:rsid w:val="003B0DFF"/>
    <w:rsid w:val="003C0C92"/>
    <w:rsid w:val="003D3ED4"/>
    <w:rsid w:val="003E11A7"/>
    <w:rsid w:val="00413219"/>
    <w:rsid w:val="00414F5C"/>
    <w:rsid w:val="00426CFC"/>
    <w:rsid w:val="00432A9E"/>
    <w:rsid w:val="00433A93"/>
    <w:rsid w:val="004342FA"/>
    <w:rsid w:val="00437F13"/>
    <w:rsid w:val="0044192C"/>
    <w:rsid w:val="00445396"/>
    <w:rsid w:val="00447ED4"/>
    <w:rsid w:val="00447FF7"/>
    <w:rsid w:val="0046527C"/>
    <w:rsid w:val="0047025E"/>
    <w:rsid w:val="004C3AB9"/>
    <w:rsid w:val="004C4DEA"/>
    <w:rsid w:val="004D58BF"/>
    <w:rsid w:val="004E1193"/>
    <w:rsid w:val="004F7436"/>
    <w:rsid w:val="00501A17"/>
    <w:rsid w:val="00520C17"/>
    <w:rsid w:val="005613C6"/>
    <w:rsid w:val="005649D5"/>
    <w:rsid w:val="00567552"/>
    <w:rsid w:val="005738EE"/>
    <w:rsid w:val="00574FE6"/>
    <w:rsid w:val="005932EB"/>
    <w:rsid w:val="005C1624"/>
    <w:rsid w:val="005D4213"/>
    <w:rsid w:val="005E2905"/>
    <w:rsid w:val="005E72D7"/>
    <w:rsid w:val="005F7993"/>
    <w:rsid w:val="006014BF"/>
    <w:rsid w:val="00601911"/>
    <w:rsid w:val="00605137"/>
    <w:rsid w:val="00613796"/>
    <w:rsid w:val="00637289"/>
    <w:rsid w:val="00642B9B"/>
    <w:rsid w:val="00643D06"/>
    <w:rsid w:val="00645ED0"/>
    <w:rsid w:val="00656DF9"/>
    <w:rsid w:val="0066273F"/>
    <w:rsid w:val="00673D41"/>
    <w:rsid w:val="00682072"/>
    <w:rsid w:val="00683306"/>
    <w:rsid w:val="00685A70"/>
    <w:rsid w:val="00690BE0"/>
    <w:rsid w:val="006A0F35"/>
    <w:rsid w:val="006B0F00"/>
    <w:rsid w:val="006B6097"/>
    <w:rsid w:val="006B68FC"/>
    <w:rsid w:val="006D767A"/>
    <w:rsid w:val="006E0B8D"/>
    <w:rsid w:val="006E5089"/>
    <w:rsid w:val="006E71F8"/>
    <w:rsid w:val="006F33F4"/>
    <w:rsid w:val="006F3A61"/>
    <w:rsid w:val="0070534D"/>
    <w:rsid w:val="007066CC"/>
    <w:rsid w:val="007150FA"/>
    <w:rsid w:val="0071604A"/>
    <w:rsid w:val="00723134"/>
    <w:rsid w:val="0072618E"/>
    <w:rsid w:val="00726E42"/>
    <w:rsid w:val="00741495"/>
    <w:rsid w:val="00746CD1"/>
    <w:rsid w:val="007472EF"/>
    <w:rsid w:val="00753002"/>
    <w:rsid w:val="0077163C"/>
    <w:rsid w:val="00795406"/>
    <w:rsid w:val="0079553A"/>
    <w:rsid w:val="007B3F3E"/>
    <w:rsid w:val="007D34FE"/>
    <w:rsid w:val="007F4B98"/>
    <w:rsid w:val="00803A65"/>
    <w:rsid w:val="0080632A"/>
    <w:rsid w:val="00806C6D"/>
    <w:rsid w:val="00817185"/>
    <w:rsid w:val="00822F35"/>
    <w:rsid w:val="00823015"/>
    <w:rsid w:val="00845F27"/>
    <w:rsid w:val="008672CC"/>
    <w:rsid w:val="0087541F"/>
    <w:rsid w:val="0088283A"/>
    <w:rsid w:val="008A01A5"/>
    <w:rsid w:val="008A236E"/>
    <w:rsid w:val="008B4A33"/>
    <w:rsid w:val="008C0D78"/>
    <w:rsid w:val="008C33FE"/>
    <w:rsid w:val="008E0E2B"/>
    <w:rsid w:val="008F52AD"/>
    <w:rsid w:val="00934162"/>
    <w:rsid w:val="0095261B"/>
    <w:rsid w:val="0095615E"/>
    <w:rsid w:val="00957244"/>
    <w:rsid w:val="009660DF"/>
    <w:rsid w:val="00967595"/>
    <w:rsid w:val="00975F93"/>
    <w:rsid w:val="00985C65"/>
    <w:rsid w:val="0098745D"/>
    <w:rsid w:val="009D0504"/>
    <w:rsid w:val="009E0674"/>
    <w:rsid w:val="00A32B34"/>
    <w:rsid w:val="00A32FCE"/>
    <w:rsid w:val="00A370DB"/>
    <w:rsid w:val="00A450C0"/>
    <w:rsid w:val="00A458BE"/>
    <w:rsid w:val="00A55FD9"/>
    <w:rsid w:val="00A76100"/>
    <w:rsid w:val="00A92E70"/>
    <w:rsid w:val="00A970FD"/>
    <w:rsid w:val="00AA1AD0"/>
    <w:rsid w:val="00AA5166"/>
    <w:rsid w:val="00AA77F8"/>
    <w:rsid w:val="00AB4B3C"/>
    <w:rsid w:val="00AC21FF"/>
    <w:rsid w:val="00AC4038"/>
    <w:rsid w:val="00AD46DA"/>
    <w:rsid w:val="00AF20EF"/>
    <w:rsid w:val="00B26DB5"/>
    <w:rsid w:val="00B40EBC"/>
    <w:rsid w:val="00B54A12"/>
    <w:rsid w:val="00B55E77"/>
    <w:rsid w:val="00B5602F"/>
    <w:rsid w:val="00B735F1"/>
    <w:rsid w:val="00B8199E"/>
    <w:rsid w:val="00B84770"/>
    <w:rsid w:val="00B8659C"/>
    <w:rsid w:val="00BA715B"/>
    <w:rsid w:val="00BB54B3"/>
    <w:rsid w:val="00BF2322"/>
    <w:rsid w:val="00BF52C7"/>
    <w:rsid w:val="00BF63A6"/>
    <w:rsid w:val="00BF78B6"/>
    <w:rsid w:val="00C0514D"/>
    <w:rsid w:val="00C2509A"/>
    <w:rsid w:val="00C25F63"/>
    <w:rsid w:val="00C44037"/>
    <w:rsid w:val="00C51F5C"/>
    <w:rsid w:val="00C532E5"/>
    <w:rsid w:val="00C57B4A"/>
    <w:rsid w:val="00C76CFD"/>
    <w:rsid w:val="00C813DD"/>
    <w:rsid w:val="00C83196"/>
    <w:rsid w:val="00C93A28"/>
    <w:rsid w:val="00CB478E"/>
    <w:rsid w:val="00CB6211"/>
    <w:rsid w:val="00CB6817"/>
    <w:rsid w:val="00CB78C7"/>
    <w:rsid w:val="00CC6B5D"/>
    <w:rsid w:val="00CE3381"/>
    <w:rsid w:val="00CF3EC5"/>
    <w:rsid w:val="00D037C4"/>
    <w:rsid w:val="00D123EF"/>
    <w:rsid w:val="00D20A8E"/>
    <w:rsid w:val="00D2325A"/>
    <w:rsid w:val="00D27B97"/>
    <w:rsid w:val="00D43A2A"/>
    <w:rsid w:val="00D555DF"/>
    <w:rsid w:val="00D63DF2"/>
    <w:rsid w:val="00D77CB5"/>
    <w:rsid w:val="00D80688"/>
    <w:rsid w:val="00DA0707"/>
    <w:rsid w:val="00DA60A0"/>
    <w:rsid w:val="00DA77A8"/>
    <w:rsid w:val="00DB4AEE"/>
    <w:rsid w:val="00DC0602"/>
    <w:rsid w:val="00DD0F82"/>
    <w:rsid w:val="00DD6027"/>
    <w:rsid w:val="00DE4154"/>
    <w:rsid w:val="00DE7747"/>
    <w:rsid w:val="00E11F7E"/>
    <w:rsid w:val="00E15CC6"/>
    <w:rsid w:val="00E21A45"/>
    <w:rsid w:val="00E319A8"/>
    <w:rsid w:val="00E40443"/>
    <w:rsid w:val="00E42061"/>
    <w:rsid w:val="00E444B2"/>
    <w:rsid w:val="00E45E54"/>
    <w:rsid w:val="00E55C41"/>
    <w:rsid w:val="00E56D90"/>
    <w:rsid w:val="00E57890"/>
    <w:rsid w:val="00E603C5"/>
    <w:rsid w:val="00E617AF"/>
    <w:rsid w:val="00E6344D"/>
    <w:rsid w:val="00E74266"/>
    <w:rsid w:val="00E74389"/>
    <w:rsid w:val="00E9026C"/>
    <w:rsid w:val="00ED1E2A"/>
    <w:rsid w:val="00ED528B"/>
    <w:rsid w:val="00ED66F3"/>
    <w:rsid w:val="00EE3F1F"/>
    <w:rsid w:val="00EE6CE0"/>
    <w:rsid w:val="00EF3463"/>
    <w:rsid w:val="00EF57D2"/>
    <w:rsid w:val="00F104B6"/>
    <w:rsid w:val="00F244EF"/>
    <w:rsid w:val="00F32C0E"/>
    <w:rsid w:val="00F44A96"/>
    <w:rsid w:val="00F45AD0"/>
    <w:rsid w:val="00F47F70"/>
    <w:rsid w:val="00F5535E"/>
    <w:rsid w:val="00F5552F"/>
    <w:rsid w:val="00F603FA"/>
    <w:rsid w:val="00F632AF"/>
    <w:rsid w:val="00F83615"/>
    <w:rsid w:val="00F85575"/>
    <w:rsid w:val="00FB1936"/>
    <w:rsid w:val="00FB2DC5"/>
    <w:rsid w:val="00FB5881"/>
    <w:rsid w:val="00FD2668"/>
    <w:rsid w:val="00FE33F1"/>
    <w:rsid w:val="00FE59AE"/>
    <w:rsid w:val="116BEB43"/>
    <w:rsid w:val="3C81DBF6"/>
    <w:rsid w:val="44A716D0"/>
    <w:rsid w:val="6630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37896"/>
  <w15:chartTrackingRefBased/>
  <w15:docId w15:val="{F14E94F5-4EB2-4040-B5A6-129CB9DF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3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6C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CE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07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4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4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4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2B9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5405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9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F3F40B893A8438FDAFECBEBEF3679" ma:contentTypeVersion="20" ma:contentTypeDescription="Create a new document." ma:contentTypeScope="" ma:versionID="4aa7cc38af11ac7c631d2fb7671fb5e3">
  <xsd:schema xmlns:xsd="http://www.w3.org/2001/XMLSchema" xmlns:xs="http://www.w3.org/2001/XMLSchema" xmlns:p="http://schemas.microsoft.com/office/2006/metadata/properties" xmlns:ns1="http://schemas.microsoft.com/sharepoint/v3" xmlns:ns2="f3052132-7631-4bf8-9303-fc804c90d88f" xmlns:ns3="0c2bd550-716e-42bf-a496-06b194d1b80a" targetNamespace="http://schemas.microsoft.com/office/2006/metadata/properties" ma:root="true" ma:fieldsID="03ad56095e03f073f2efcbe674b57631" ns1:_="" ns2:_="" ns3:_="">
    <xsd:import namespace="http://schemas.microsoft.com/sharepoint/v3"/>
    <xsd:import namespace="f3052132-7631-4bf8-9303-fc804c90d88f"/>
    <xsd:import namespace="0c2bd550-716e-42bf-a496-06b194d1b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52132-7631-4bf8-9303-fc804c90d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00ea6a4-c0f9-4ccf-bf6c-dcf772f52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d550-716e-42bf-a496-06b194d1b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b76d73c-8ac3-499e-b223-2876e61b994d}" ma:internalName="TaxCatchAll" ma:showField="CatchAllData" ma:web="0c2bd550-716e-42bf-a496-06b194d1b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3052132-7631-4bf8-9303-fc804c90d88f">
      <Terms xmlns="http://schemas.microsoft.com/office/infopath/2007/PartnerControls"/>
    </lcf76f155ced4ddcb4097134ff3c332f>
    <_ip_UnifiedCompliancePolicyProperties xmlns="http://schemas.microsoft.com/sharepoint/v3" xsi:nil="true"/>
    <TaxCatchAll xmlns="0c2bd550-716e-42bf-a496-06b194d1b80a" xsi:nil="true"/>
  </documentManagement>
</p:properties>
</file>

<file path=customXml/itemProps1.xml><?xml version="1.0" encoding="utf-8"?>
<ds:datastoreItem xmlns:ds="http://schemas.openxmlformats.org/officeDocument/2006/customXml" ds:itemID="{1073E3DC-D35D-4374-894A-C84DE2EC5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052132-7631-4bf8-9303-fc804c90d88f"/>
    <ds:schemaRef ds:uri="0c2bd550-716e-42bf-a496-06b194d1b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C44632-8616-4D70-AFF9-2AE465D3C9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995CD-6A79-4AF5-96BF-2412369B2C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052132-7631-4bf8-9303-fc804c90d88f"/>
    <ds:schemaRef ds:uri="0c2bd550-716e-42bf-a496-06b194d1b8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Morrison</dc:creator>
  <cp:keywords/>
  <dc:description/>
  <cp:lastModifiedBy>Tarra Willox</cp:lastModifiedBy>
  <cp:revision>4</cp:revision>
  <dcterms:created xsi:type="dcterms:W3CDTF">2024-09-30T18:22:00Z</dcterms:created>
  <dcterms:modified xsi:type="dcterms:W3CDTF">2024-10-15T20:28:00Z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0x010100496F3F40B893A8438FDAFECBEBEF3679</vt:lpwstr>
  </property>
  <property fmtid="{D5CDD505-2E9C-101B-9397-08002B2CF9AE}" pid="3" name="MediaServiceImageTags">
    <vt:lpwstr/>
  </property>
</Properties>
</file>