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3B97" w14:textId="7C2B0AB3" w:rsidR="005C77FE" w:rsidRDefault="00C65047" w:rsidP="00C65047">
      <w:pPr>
        <w:spacing w:line="276" w:lineRule="auto"/>
        <w:rPr>
          <w:rFonts w:ascii="Times New Roman" w:hAnsi="Times New Roman" w:cs="Times New Roman"/>
        </w:rPr>
      </w:pPr>
      <w:r>
        <w:rPr>
          <w:rFonts w:ascii="Times New Roman" w:hAnsi="Times New Roman" w:cs="Times New Roman"/>
        </w:rPr>
        <w:t>Independent Banker</w:t>
      </w:r>
    </w:p>
    <w:p w14:paraId="1A4661AD" w14:textId="64E9563A" w:rsidR="00C65047" w:rsidRDefault="00C65047" w:rsidP="00C65047">
      <w:pPr>
        <w:spacing w:line="276" w:lineRule="auto"/>
        <w:rPr>
          <w:rFonts w:ascii="Times New Roman" w:hAnsi="Times New Roman" w:cs="Times New Roman"/>
        </w:rPr>
      </w:pPr>
      <w:r>
        <w:rPr>
          <w:rFonts w:ascii="Times New Roman" w:hAnsi="Times New Roman" w:cs="Times New Roman"/>
        </w:rPr>
        <w:t>Portfolio</w:t>
      </w:r>
    </w:p>
    <w:p w14:paraId="669DE468" w14:textId="5EA3D6CE" w:rsidR="00C65047" w:rsidRDefault="00C65047" w:rsidP="00C65047">
      <w:pPr>
        <w:spacing w:line="276" w:lineRule="auto"/>
        <w:rPr>
          <w:rFonts w:ascii="Times New Roman" w:hAnsi="Times New Roman" w:cs="Times New Roman"/>
        </w:rPr>
      </w:pPr>
      <w:r>
        <w:rPr>
          <w:rFonts w:ascii="Times New Roman" w:hAnsi="Times New Roman" w:cs="Times New Roman"/>
        </w:rPr>
        <w:t>December 2022</w:t>
      </w:r>
    </w:p>
    <w:p w14:paraId="4E747B8B" w14:textId="65B4741D" w:rsidR="00C65047" w:rsidRDefault="00C65047" w:rsidP="00C65047">
      <w:pPr>
        <w:spacing w:line="276" w:lineRule="auto"/>
        <w:rPr>
          <w:rFonts w:ascii="Times New Roman" w:hAnsi="Times New Roman" w:cs="Times New Roman"/>
        </w:rPr>
      </w:pPr>
    </w:p>
    <w:p w14:paraId="56D75699" w14:textId="079D92B1" w:rsidR="00C65047" w:rsidRPr="00C65047" w:rsidRDefault="00C65047" w:rsidP="00C65047">
      <w:pPr>
        <w:spacing w:line="276" w:lineRule="auto"/>
        <w:rPr>
          <w:rFonts w:ascii="Times New Roman" w:hAnsi="Times New Roman" w:cs="Times New Roman"/>
        </w:rPr>
      </w:pPr>
      <w:r>
        <w:rPr>
          <w:rFonts w:ascii="Times New Roman" w:hAnsi="Times New Roman" w:cs="Times New Roman"/>
        </w:rPr>
        <w:t>[tag] Innovation Station</w:t>
      </w:r>
    </w:p>
    <w:p w14:paraId="30E059E4" w14:textId="77777777" w:rsidR="005C77FE" w:rsidRPr="00C65047" w:rsidRDefault="005C77FE" w:rsidP="00C65047">
      <w:pPr>
        <w:spacing w:line="276" w:lineRule="auto"/>
        <w:rPr>
          <w:rFonts w:ascii="Times New Roman" w:hAnsi="Times New Roman" w:cs="Times New Roman"/>
        </w:rPr>
      </w:pPr>
    </w:p>
    <w:p w14:paraId="0C53A7E8" w14:textId="0A7654A5" w:rsidR="00A26122" w:rsidRPr="00C65047" w:rsidRDefault="00C65047" w:rsidP="00C65047">
      <w:pPr>
        <w:spacing w:line="276" w:lineRule="auto"/>
        <w:rPr>
          <w:rFonts w:ascii="Times New Roman" w:hAnsi="Times New Roman" w:cs="Times New Roman"/>
        </w:rPr>
      </w:pPr>
      <w:r>
        <w:rPr>
          <w:rFonts w:ascii="Times New Roman" w:hAnsi="Times New Roman" w:cs="Times New Roman"/>
        </w:rPr>
        <w:t xml:space="preserve">[hed] </w:t>
      </w:r>
      <w:r w:rsidR="00891C11" w:rsidRPr="00C65047">
        <w:rPr>
          <w:rFonts w:ascii="Times New Roman" w:hAnsi="Times New Roman" w:cs="Times New Roman"/>
        </w:rPr>
        <w:t xml:space="preserve">2022: </w:t>
      </w:r>
      <w:r w:rsidR="00EC176D" w:rsidRPr="00C65047">
        <w:rPr>
          <w:rFonts w:ascii="Times New Roman" w:hAnsi="Times New Roman" w:cs="Times New Roman"/>
        </w:rPr>
        <w:t xml:space="preserve">Awakening to the </w:t>
      </w:r>
      <w:r w:rsidR="001E4FFE">
        <w:rPr>
          <w:rFonts w:ascii="Times New Roman" w:hAnsi="Times New Roman" w:cs="Times New Roman"/>
        </w:rPr>
        <w:t>a</w:t>
      </w:r>
      <w:r w:rsidR="00EC176D" w:rsidRPr="00C65047">
        <w:rPr>
          <w:rFonts w:ascii="Times New Roman" w:hAnsi="Times New Roman" w:cs="Times New Roman"/>
        </w:rPr>
        <w:t xml:space="preserve">rt of the </w:t>
      </w:r>
      <w:r w:rsidR="001E4FFE">
        <w:rPr>
          <w:rFonts w:ascii="Times New Roman" w:hAnsi="Times New Roman" w:cs="Times New Roman"/>
        </w:rPr>
        <w:t>p</w:t>
      </w:r>
      <w:r w:rsidR="00EC176D" w:rsidRPr="00C65047">
        <w:rPr>
          <w:rFonts w:ascii="Times New Roman" w:hAnsi="Times New Roman" w:cs="Times New Roman"/>
        </w:rPr>
        <w:t>ossible</w:t>
      </w:r>
    </w:p>
    <w:p w14:paraId="005D204A" w14:textId="77777777" w:rsidR="00FA6F9B" w:rsidRPr="00C65047" w:rsidRDefault="00FA6F9B" w:rsidP="00C65047">
      <w:pPr>
        <w:spacing w:line="276" w:lineRule="auto"/>
        <w:jc w:val="center"/>
        <w:rPr>
          <w:rStyle w:val="Emphasis"/>
          <w:rFonts w:ascii="Times New Roman" w:hAnsi="Times New Roman" w:cs="Times New Roman"/>
          <w:color w:val="000000"/>
        </w:rPr>
      </w:pPr>
    </w:p>
    <w:p w14:paraId="0FAC626B" w14:textId="44322741" w:rsidR="00FA6F9B" w:rsidRPr="00C65047" w:rsidRDefault="00C65047" w:rsidP="00C65047">
      <w:pPr>
        <w:spacing w:line="276" w:lineRule="auto"/>
        <w:rPr>
          <w:rFonts w:ascii="Times New Roman" w:hAnsi="Times New Roman" w:cs="Times New Roman"/>
          <w:i/>
          <w:iCs/>
        </w:rPr>
      </w:pPr>
      <w:r>
        <w:rPr>
          <w:rStyle w:val="Emphasis"/>
          <w:rFonts w:ascii="Times New Roman" w:hAnsi="Times New Roman" w:cs="Times New Roman"/>
          <w:i w:val="0"/>
          <w:iCs w:val="0"/>
          <w:color w:val="000000"/>
        </w:rPr>
        <w:t xml:space="preserve">[byline] </w:t>
      </w:r>
      <w:r w:rsidR="00891C11" w:rsidRPr="00C65047">
        <w:rPr>
          <w:rStyle w:val="Emphasis"/>
          <w:rFonts w:ascii="Times New Roman" w:hAnsi="Times New Roman" w:cs="Times New Roman"/>
          <w:i w:val="0"/>
          <w:iCs w:val="0"/>
          <w:color w:val="000000"/>
        </w:rPr>
        <w:t>By Charles Potts, ICBA</w:t>
      </w:r>
    </w:p>
    <w:p w14:paraId="6C363110" w14:textId="2D453FAF" w:rsidR="00FA6F9B" w:rsidRDefault="00FA6F9B" w:rsidP="00C65047">
      <w:pPr>
        <w:spacing w:line="276" w:lineRule="auto"/>
        <w:rPr>
          <w:rFonts w:ascii="Times New Roman" w:hAnsi="Times New Roman" w:cs="Times New Roman"/>
        </w:rPr>
      </w:pPr>
    </w:p>
    <w:p w14:paraId="54A8F9EF" w14:textId="4E6A7FDB" w:rsidR="00C65047" w:rsidRPr="00C65047" w:rsidRDefault="00C65047" w:rsidP="00C65047">
      <w:pPr>
        <w:spacing w:line="276" w:lineRule="auto"/>
        <w:rPr>
          <w:rFonts w:ascii="Times New Roman" w:hAnsi="Times New Roman" w:cs="Times New Roman"/>
        </w:rPr>
      </w:pPr>
      <w:r>
        <w:rPr>
          <w:rFonts w:ascii="Times New Roman" w:hAnsi="Times New Roman" w:cs="Times New Roman"/>
        </w:rPr>
        <w:t>[body]</w:t>
      </w:r>
    </w:p>
    <w:p w14:paraId="7605291F" w14:textId="4A119B59" w:rsidR="00791D9A" w:rsidRPr="00C65047" w:rsidRDefault="00891C11" w:rsidP="00C65047">
      <w:pPr>
        <w:spacing w:line="276" w:lineRule="auto"/>
        <w:rPr>
          <w:rFonts w:ascii="Times New Roman" w:hAnsi="Times New Roman" w:cs="Times New Roman"/>
        </w:rPr>
      </w:pPr>
      <w:r w:rsidRPr="00C65047">
        <w:rPr>
          <w:rFonts w:ascii="Times New Roman" w:hAnsi="Times New Roman" w:cs="Times New Roman"/>
        </w:rPr>
        <w:t xml:space="preserve">For ICBA and </w:t>
      </w:r>
      <w:r w:rsidR="0083760C" w:rsidRPr="00C65047">
        <w:rPr>
          <w:rFonts w:ascii="Times New Roman" w:hAnsi="Times New Roman" w:cs="Times New Roman"/>
        </w:rPr>
        <w:t xml:space="preserve">our community bank members, </w:t>
      </w:r>
      <w:r w:rsidRPr="00C65047">
        <w:rPr>
          <w:rFonts w:ascii="Times New Roman" w:hAnsi="Times New Roman" w:cs="Times New Roman"/>
        </w:rPr>
        <w:t xml:space="preserve">2022 was a year </w:t>
      </w:r>
      <w:r w:rsidR="002B5095">
        <w:rPr>
          <w:rFonts w:ascii="Times New Roman" w:hAnsi="Times New Roman" w:cs="Times New Roman"/>
        </w:rPr>
        <w:t>full of potential</w:t>
      </w:r>
      <w:r w:rsidRPr="00C65047">
        <w:rPr>
          <w:rFonts w:ascii="Times New Roman" w:hAnsi="Times New Roman" w:cs="Times New Roman"/>
        </w:rPr>
        <w:t>. We not only continued to grow and improve on our iconic, award-winning ThinkTECH Accelerator program</w:t>
      </w:r>
      <w:r w:rsidR="002B5095">
        <w:rPr>
          <w:rFonts w:ascii="Times New Roman" w:hAnsi="Times New Roman" w:cs="Times New Roman"/>
        </w:rPr>
        <w:t>;</w:t>
      </w:r>
      <w:r w:rsidRPr="00C65047">
        <w:rPr>
          <w:rFonts w:ascii="Times New Roman" w:hAnsi="Times New Roman" w:cs="Times New Roman"/>
        </w:rPr>
        <w:t xml:space="preserve"> we also reached more community banks and bankers with innovative solutions and partnerships than ever before. To build on these successes, ICBA announced plans to bring its community banker-led ThinkTECH Accelerator program in-house with a new, dedicated office based in the innovation hub of Atlanta. </w:t>
      </w:r>
    </w:p>
    <w:p w14:paraId="2B5E49AD" w14:textId="792E3E07" w:rsidR="00791D9A" w:rsidRPr="00C65047" w:rsidRDefault="00891C11" w:rsidP="00C65047">
      <w:pPr>
        <w:spacing w:line="276" w:lineRule="auto"/>
        <w:rPr>
          <w:rFonts w:ascii="Times New Roman" w:hAnsi="Times New Roman" w:cs="Times New Roman"/>
        </w:rPr>
      </w:pPr>
      <w:r w:rsidRPr="00C65047">
        <w:rPr>
          <w:rFonts w:ascii="Times New Roman" w:hAnsi="Times New Roman" w:cs="Times New Roman"/>
        </w:rPr>
        <w:t xml:space="preserve">Here are just a few of ICBA's ThinkTECH Accelerator program successes </w:t>
      </w:r>
      <w:r w:rsidR="000F56B7" w:rsidRPr="00C65047">
        <w:rPr>
          <w:rFonts w:ascii="Times New Roman" w:hAnsi="Times New Roman" w:cs="Times New Roman"/>
        </w:rPr>
        <w:t>since its inception:</w:t>
      </w:r>
    </w:p>
    <w:p w14:paraId="578DC7A1" w14:textId="208194FA" w:rsidR="008769B2" w:rsidRPr="00C65047" w:rsidRDefault="00891C11" w:rsidP="00C65047">
      <w:pPr>
        <w:numPr>
          <w:ilvl w:val="0"/>
          <w:numId w:val="9"/>
        </w:numPr>
        <w:spacing w:line="276" w:lineRule="auto"/>
        <w:rPr>
          <w:rFonts w:ascii="Times New Roman" w:eastAsia="Times New Roman" w:hAnsi="Times New Roman" w:cs="Times New Roman"/>
          <w:color w:val="000000"/>
        </w:rPr>
      </w:pPr>
      <w:r w:rsidRPr="00C65047">
        <w:rPr>
          <w:rFonts w:ascii="Times New Roman" w:eastAsia="Times New Roman" w:hAnsi="Times New Roman" w:cs="Times New Roman"/>
          <w:color w:val="000000"/>
        </w:rPr>
        <w:t>The ICBA ThinkTECH Accelerator was named Finovate’s 2020 Best Fintech Accelerator</w:t>
      </w:r>
    </w:p>
    <w:p w14:paraId="588171F2" w14:textId="0E43409B" w:rsidR="008769B2" w:rsidRPr="00C65047" w:rsidRDefault="001E4FFE" w:rsidP="00C65047">
      <w:pPr>
        <w:numPr>
          <w:ilvl w:val="0"/>
          <w:numId w:val="9"/>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891C11" w:rsidRPr="00C65047">
        <w:rPr>
          <w:rFonts w:ascii="Times New Roman" w:eastAsia="Times New Roman" w:hAnsi="Times New Roman" w:cs="Times New Roman"/>
          <w:color w:val="000000"/>
        </w:rPr>
        <w:t>program has connected the world's most innovative, cutting-edge fintech companies with more than 1,000 community bankers and industry leaders</w:t>
      </w:r>
    </w:p>
    <w:p w14:paraId="233B8157" w14:textId="6F9FC0A3" w:rsidR="008769B2" w:rsidRPr="00C65047" w:rsidRDefault="00891C11" w:rsidP="00C65047">
      <w:pPr>
        <w:numPr>
          <w:ilvl w:val="0"/>
          <w:numId w:val="6"/>
        </w:numPr>
        <w:spacing w:line="276" w:lineRule="auto"/>
        <w:rPr>
          <w:rFonts w:ascii="Times New Roman" w:eastAsia="Times New Roman" w:hAnsi="Times New Roman" w:cs="Times New Roman"/>
          <w:color w:val="000000"/>
        </w:rPr>
      </w:pPr>
      <w:r w:rsidRPr="00C65047">
        <w:rPr>
          <w:rFonts w:ascii="Times New Roman" w:eastAsia="Times New Roman" w:hAnsi="Times New Roman" w:cs="Times New Roman"/>
          <w:color w:val="000000"/>
        </w:rPr>
        <w:t xml:space="preserve">Year over year, the program has </w:t>
      </w:r>
      <w:r w:rsidR="002B5095">
        <w:rPr>
          <w:rFonts w:ascii="Times New Roman" w:eastAsia="Times New Roman" w:hAnsi="Times New Roman" w:cs="Times New Roman"/>
          <w:color w:val="000000"/>
        </w:rPr>
        <w:t>grown</w:t>
      </w:r>
      <w:r w:rsidRPr="00C65047">
        <w:rPr>
          <w:rFonts w:ascii="Times New Roman" w:eastAsia="Times New Roman" w:hAnsi="Times New Roman" w:cs="Times New Roman"/>
          <w:color w:val="000000"/>
        </w:rPr>
        <w:t xml:space="preserve"> by leaps and bounds—increasing the number of bank participants by more than 350</w:t>
      </w:r>
      <w:r w:rsidR="001E4FFE">
        <w:rPr>
          <w:rFonts w:ascii="Times New Roman" w:eastAsia="Times New Roman" w:hAnsi="Times New Roman" w:cs="Times New Roman"/>
          <w:color w:val="000000"/>
        </w:rPr>
        <w:t>%</w:t>
      </w:r>
      <w:r w:rsidRPr="00C65047">
        <w:rPr>
          <w:rFonts w:ascii="Times New Roman" w:eastAsia="Times New Roman" w:hAnsi="Times New Roman" w:cs="Times New Roman"/>
          <w:color w:val="000000"/>
        </w:rPr>
        <w:t xml:space="preserve"> since the </w:t>
      </w:r>
      <w:r w:rsidR="002B5095">
        <w:rPr>
          <w:rFonts w:ascii="Times New Roman" w:eastAsia="Times New Roman" w:hAnsi="Times New Roman" w:cs="Times New Roman"/>
          <w:color w:val="000000"/>
        </w:rPr>
        <w:t>a</w:t>
      </w:r>
      <w:r w:rsidR="002B5095" w:rsidRPr="00C65047">
        <w:rPr>
          <w:rFonts w:ascii="Times New Roman" w:eastAsia="Times New Roman" w:hAnsi="Times New Roman" w:cs="Times New Roman"/>
          <w:color w:val="000000"/>
        </w:rPr>
        <w:t xml:space="preserve">ccelerator's </w:t>
      </w:r>
      <w:r w:rsidRPr="00C65047">
        <w:rPr>
          <w:rFonts w:ascii="Times New Roman" w:eastAsia="Times New Roman" w:hAnsi="Times New Roman" w:cs="Times New Roman"/>
          <w:color w:val="000000"/>
        </w:rPr>
        <w:t>launch in 2019</w:t>
      </w:r>
    </w:p>
    <w:p w14:paraId="3CDDA4DF" w14:textId="17B0BBD2" w:rsidR="008769B2" w:rsidRPr="00C65047" w:rsidRDefault="002B5095" w:rsidP="00C65047">
      <w:pPr>
        <w:numPr>
          <w:ilvl w:val="0"/>
          <w:numId w:val="7"/>
        </w:num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T</w:t>
      </w:r>
      <w:r w:rsidR="00D7132A" w:rsidRPr="00C65047">
        <w:rPr>
          <w:rFonts w:ascii="Times New Roman" w:eastAsia="Times New Roman" w:hAnsi="Times New Roman" w:cs="Times New Roman"/>
          <w:color w:val="000000"/>
        </w:rPr>
        <w:t xml:space="preserve">his year, we </w:t>
      </w:r>
      <w:r w:rsidR="00891C11" w:rsidRPr="00C65047">
        <w:rPr>
          <w:rFonts w:ascii="Times New Roman" w:eastAsia="Times New Roman" w:hAnsi="Times New Roman" w:cs="Times New Roman"/>
          <w:color w:val="000000"/>
        </w:rPr>
        <w:t>increased the number of new attendees by more than 50</w:t>
      </w:r>
      <w:r w:rsidR="001E4FFE">
        <w:rPr>
          <w:rFonts w:ascii="Times New Roman" w:eastAsia="Times New Roman" w:hAnsi="Times New Roman" w:cs="Times New Roman"/>
          <w:color w:val="000000"/>
        </w:rPr>
        <w:t>%</w:t>
      </w:r>
      <w:r w:rsidR="00D7132A" w:rsidRPr="00C65047">
        <w:rPr>
          <w:rFonts w:ascii="Times New Roman" w:eastAsia="Times New Roman" w:hAnsi="Times New Roman" w:cs="Times New Roman"/>
          <w:color w:val="000000"/>
        </w:rPr>
        <w:t xml:space="preserve">, </w:t>
      </w:r>
      <w:r w:rsidR="00891C11" w:rsidRPr="00C65047">
        <w:rPr>
          <w:rFonts w:ascii="Times New Roman" w:eastAsia="Times New Roman" w:hAnsi="Times New Roman" w:cs="Times New Roman"/>
          <w:color w:val="000000"/>
        </w:rPr>
        <w:t>generat</w:t>
      </w:r>
      <w:r w:rsidR="00D7132A" w:rsidRPr="00C65047">
        <w:rPr>
          <w:rFonts w:ascii="Times New Roman" w:eastAsia="Times New Roman" w:hAnsi="Times New Roman" w:cs="Times New Roman"/>
          <w:color w:val="000000"/>
        </w:rPr>
        <w:t xml:space="preserve">ing </w:t>
      </w:r>
      <w:r w:rsidR="00891C11" w:rsidRPr="00C65047">
        <w:rPr>
          <w:rFonts w:ascii="Times New Roman" w:eastAsia="Times New Roman" w:hAnsi="Times New Roman" w:cs="Times New Roman"/>
          <w:color w:val="000000"/>
        </w:rPr>
        <w:t>nearly 600 hours of thoughtful discussion</w:t>
      </w:r>
    </w:p>
    <w:p w14:paraId="1E0AD6AE" w14:textId="77777777" w:rsidR="008769B2" w:rsidRPr="00C65047" w:rsidRDefault="00891C11" w:rsidP="00C65047">
      <w:pPr>
        <w:spacing w:line="276" w:lineRule="auto"/>
        <w:ind w:left="720"/>
        <w:rPr>
          <w:rFonts w:ascii="Times New Roman" w:eastAsia="Times New Roman" w:hAnsi="Times New Roman" w:cs="Times New Roman"/>
          <w:color w:val="000000"/>
        </w:rPr>
      </w:pPr>
      <w:r w:rsidRPr="00C65047">
        <w:rPr>
          <w:rFonts w:ascii="Times New Roman" w:eastAsia="Times New Roman" w:hAnsi="Times New Roman" w:cs="Times New Roman"/>
          <w:color w:val="111111"/>
        </w:rPr>
        <w:t> </w:t>
      </w:r>
    </w:p>
    <w:p w14:paraId="1F59608F" w14:textId="218381B7" w:rsidR="00001AEC" w:rsidRPr="00C65047" w:rsidRDefault="00D7132A" w:rsidP="00C65047">
      <w:pPr>
        <w:spacing w:line="276" w:lineRule="auto"/>
        <w:rPr>
          <w:rFonts w:ascii="Times New Roman" w:hAnsi="Times New Roman" w:cs="Times New Roman"/>
        </w:rPr>
      </w:pPr>
      <w:r w:rsidRPr="00C65047">
        <w:rPr>
          <w:rFonts w:ascii="Times New Roman" w:hAnsi="Times New Roman" w:cs="Times New Roman"/>
        </w:rPr>
        <w:t xml:space="preserve">That’s what I would call </w:t>
      </w:r>
      <w:r w:rsidR="00A841BD" w:rsidRPr="00C65047">
        <w:rPr>
          <w:rFonts w:ascii="Times New Roman" w:hAnsi="Times New Roman" w:cs="Times New Roman"/>
        </w:rPr>
        <w:t xml:space="preserve">creating a legacy of </w:t>
      </w:r>
      <w:r w:rsidR="009C10EA" w:rsidRPr="00C65047">
        <w:rPr>
          <w:rFonts w:ascii="Times New Roman" w:hAnsi="Times New Roman" w:cs="Times New Roman"/>
        </w:rPr>
        <w:t>success</w:t>
      </w:r>
      <w:r w:rsidR="001E4FFE">
        <w:rPr>
          <w:rFonts w:ascii="Times New Roman" w:hAnsi="Times New Roman" w:cs="Times New Roman"/>
        </w:rPr>
        <w:t>.</w:t>
      </w:r>
      <w:r w:rsidR="009C10EA" w:rsidRPr="00C65047">
        <w:rPr>
          <w:rFonts w:ascii="Times New Roman" w:hAnsi="Times New Roman" w:cs="Times New Roman"/>
        </w:rPr>
        <w:t xml:space="preserve"> </w:t>
      </w:r>
      <w:r w:rsidR="001E4FFE">
        <w:rPr>
          <w:rFonts w:ascii="Times New Roman" w:hAnsi="Times New Roman" w:cs="Times New Roman"/>
        </w:rPr>
        <w:t>O</w:t>
      </w:r>
      <w:r w:rsidR="009C10EA" w:rsidRPr="00C65047">
        <w:rPr>
          <w:rFonts w:ascii="Times New Roman" w:hAnsi="Times New Roman" w:cs="Times New Roman"/>
        </w:rPr>
        <w:t>thers are taking notice as well</w:t>
      </w:r>
      <w:r w:rsidR="005C77FE" w:rsidRPr="00C65047">
        <w:rPr>
          <w:rFonts w:ascii="Times New Roman" w:hAnsi="Times New Roman" w:cs="Times New Roman"/>
        </w:rPr>
        <w:t>,</w:t>
      </w:r>
      <w:r w:rsidR="00001AEC" w:rsidRPr="00C65047">
        <w:rPr>
          <w:rFonts w:ascii="Times New Roman" w:hAnsi="Times New Roman" w:cs="Times New Roman"/>
        </w:rPr>
        <w:t xml:space="preserve"> as the program—and our cohort alumni—continue to </w:t>
      </w:r>
      <w:r w:rsidR="00E156C4" w:rsidRPr="00C65047">
        <w:rPr>
          <w:rFonts w:ascii="Times New Roman" w:hAnsi="Times New Roman" w:cs="Times New Roman"/>
        </w:rPr>
        <w:t xml:space="preserve">receive coverage in influential </w:t>
      </w:r>
      <w:r w:rsidR="00891C11" w:rsidRPr="00C65047">
        <w:rPr>
          <w:rFonts w:ascii="Times New Roman" w:hAnsi="Times New Roman" w:cs="Times New Roman"/>
        </w:rPr>
        <w:t xml:space="preserve">media outlets </w:t>
      </w:r>
      <w:r w:rsidR="00E156C4" w:rsidRPr="00C65047">
        <w:rPr>
          <w:rFonts w:ascii="Times New Roman" w:hAnsi="Times New Roman" w:cs="Times New Roman"/>
        </w:rPr>
        <w:t xml:space="preserve">like </w:t>
      </w:r>
      <w:r w:rsidR="002B5095">
        <w:rPr>
          <w:rFonts w:ascii="Times New Roman" w:hAnsi="Times New Roman" w:cs="Times New Roman"/>
        </w:rPr>
        <w:t>&lt;i&gt;</w:t>
      </w:r>
      <w:r w:rsidR="00E156C4" w:rsidRPr="00A0323F">
        <w:rPr>
          <w:rFonts w:ascii="Times New Roman" w:hAnsi="Times New Roman" w:cs="Times New Roman"/>
        </w:rPr>
        <w:t>American Banker</w:t>
      </w:r>
      <w:r w:rsidR="002B5095">
        <w:rPr>
          <w:rFonts w:ascii="Times New Roman" w:hAnsi="Times New Roman" w:cs="Times New Roman"/>
        </w:rPr>
        <w:t>&lt;i&gt;</w:t>
      </w:r>
      <w:r w:rsidR="00E156C4" w:rsidRPr="00A0323F">
        <w:rPr>
          <w:rFonts w:ascii="Times New Roman" w:hAnsi="Times New Roman" w:cs="Times New Roman"/>
        </w:rPr>
        <w:t>, Forbes</w:t>
      </w:r>
      <w:r w:rsidR="00891C11" w:rsidRPr="00A0323F">
        <w:rPr>
          <w:rFonts w:ascii="Times New Roman" w:hAnsi="Times New Roman" w:cs="Times New Roman"/>
        </w:rPr>
        <w:t>,</w:t>
      </w:r>
      <w:r w:rsidR="00891C11" w:rsidRPr="00C65047">
        <w:rPr>
          <w:rFonts w:ascii="Times New Roman" w:hAnsi="Times New Roman" w:cs="Times New Roman"/>
          <w:i/>
          <w:iCs/>
        </w:rPr>
        <w:t xml:space="preserve"> </w:t>
      </w:r>
      <w:r w:rsidR="00891C11" w:rsidRPr="00A0323F">
        <w:rPr>
          <w:rFonts w:ascii="Times New Roman" w:hAnsi="Times New Roman" w:cs="Times New Roman"/>
        </w:rPr>
        <w:t>Reuters</w:t>
      </w:r>
      <w:r w:rsidR="00891C11" w:rsidRPr="00C65047">
        <w:rPr>
          <w:rFonts w:ascii="Times New Roman" w:hAnsi="Times New Roman" w:cs="Times New Roman"/>
        </w:rPr>
        <w:t xml:space="preserve"> </w:t>
      </w:r>
      <w:r w:rsidR="00E156C4" w:rsidRPr="00C65047">
        <w:rPr>
          <w:rFonts w:ascii="Times New Roman" w:hAnsi="Times New Roman" w:cs="Times New Roman"/>
        </w:rPr>
        <w:t xml:space="preserve">and </w:t>
      </w:r>
      <w:r w:rsidR="00E156C4" w:rsidRPr="00A0323F">
        <w:rPr>
          <w:rFonts w:ascii="Times New Roman" w:hAnsi="Times New Roman" w:cs="Times New Roman"/>
        </w:rPr>
        <w:t>Yahoo</w:t>
      </w:r>
      <w:r w:rsidR="00E156C4" w:rsidRPr="00C65047">
        <w:rPr>
          <w:rFonts w:ascii="Times New Roman" w:hAnsi="Times New Roman" w:cs="Times New Roman"/>
        </w:rPr>
        <w:t xml:space="preserve">. </w:t>
      </w:r>
    </w:p>
    <w:p w14:paraId="539D3D32" w14:textId="77777777" w:rsidR="005C77FE" w:rsidRPr="00C65047" w:rsidRDefault="005C77FE" w:rsidP="00C65047">
      <w:pPr>
        <w:spacing w:line="276" w:lineRule="auto"/>
        <w:rPr>
          <w:rFonts w:ascii="Times New Roman" w:eastAsia="Times New Roman" w:hAnsi="Times New Roman" w:cs="Times New Roman"/>
          <w:b/>
          <w:bCs/>
          <w:color w:val="000000"/>
        </w:rPr>
      </w:pPr>
    </w:p>
    <w:p w14:paraId="7EDC002D" w14:textId="4B5F00ED" w:rsidR="00E156C4" w:rsidRPr="00C65047" w:rsidRDefault="001E4FFE" w:rsidP="00C65047">
      <w:pPr>
        <w:spacing w:line="276"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[subhed] </w:t>
      </w:r>
      <w:r w:rsidR="00E156C4" w:rsidRPr="00C65047">
        <w:rPr>
          <w:rFonts w:ascii="Times New Roman" w:eastAsia="Times New Roman" w:hAnsi="Times New Roman" w:cs="Times New Roman"/>
          <w:b/>
          <w:bCs/>
          <w:color w:val="000000"/>
        </w:rPr>
        <w:t xml:space="preserve">Working in </w:t>
      </w:r>
      <w:r>
        <w:rPr>
          <w:rFonts w:ascii="Times New Roman" w:eastAsia="Times New Roman" w:hAnsi="Times New Roman" w:cs="Times New Roman"/>
          <w:b/>
          <w:bCs/>
          <w:color w:val="000000"/>
        </w:rPr>
        <w:t>s</w:t>
      </w:r>
      <w:r w:rsidR="00E156C4" w:rsidRPr="00C65047">
        <w:rPr>
          <w:rFonts w:ascii="Times New Roman" w:eastAsia="Times New Roman" w:hAnsi="Times New Roman" w:cs="Times New Roman"/>
          <w:b/>
          <w:bCs/>
          <w:color w:val="000000"/>
        </w:rPr>
        <w:t xml:space="preserve">tep with </w:t>
      </w:r>
      <w:r>
        <w:rPr>
          <w:rFonts w:ascii="Times New Roman" w:eastAsia="Times New Roman" w:hAnsi="Times New Roman" w:cs="Times New Roman"/>
          <w:b/>
          <w:bCs/>
          <w:color w:val="000000"/>
        </w:rPr>
        <w:t>c</w:t>
      </w:r>
      <w:r w:rsidR="00E156C4" w:rsidRPr="00C65047">
        <w:rPr>
          <w:rFonts w:ascii="Times New Roman" w:eastAsia="Times New Roman" w:hAnsi="Times New Roman" w:cs="Times New Roman"/>
          <w:b/>
          <w:bCs/>
          <w:color w:val="000000"/>
        </w:rPr>
        <w:t xml:space="preserve">ommunity </w:t>
      </w:r>
      <w:r>
        <w:rPr>
          <w:rFonts w:ascii="Times New Roman" w:eastAsia="Times New Roman" w:hAnsi="Times New Roman" w:cs="Times New Roman"/>
          <w:b/>
          <w:bCs/>
          <w:color w:val="000000"/>
        </w:rPr>
        <w:t>b</w:t>
      </w:r>
      <w:r w:rsidR="00E156C4" w:rsidRPr="00C65047">
        <w:rPr>
          <w:rFonts w:ascii="Times New Roman" w:eastAsia="Times New Roman" w:hAnsi="Times New Roman" w:cs="Times New Roman"/>
          <w:b/>
          <w:bCs/>
          <w:color w:val="000000"/>
        </w:rPr>
        <w:t>ankers</w:t>
      </w:r>
    </w:p>
    <w:p w14:paraId="744714A3" w14:textId="16B356D2" w:rsidR="007804A2" w:rsidRPr="00C65047" w:rsidRDefault="00E156C4" w:rsidP="00C65047">
      <w:pPr>
        <w:spacing w:line="276" w:lineRule="auto"/>
        <w:rPr>
          <w:rFonts w:ascii="Times New Roman" w:eastAsia="Times New Roman" w:hAnsi="Times New Roman" w:cs="Times New Roman"/>
          <w:color w:val="000000"/>
        </w:rPr>
      </w:pPr>
      <w:r w:rsidRPr="00C65047">
        <w:rPr>
          <w:rFonts w:ascii="Times New Roman" w:eastAsia="Times New Roman" w:hAnsi="Times New Roman" w:cs="Times New Roman"/>
          <w:color w:val="000000"/>
        </w:rPr>
        <w:t xml:space="preserve">None of this would have been possible, of course, without </w:t>
      </w:r>
      <w:r w:rsidR="00891C11" w:rsidRPr="00C65047">
        <w:rPr>
          <w:rFonts w:ascii="Times New Roman" w:eastAsia="Times New Roman" w:hAnsi="Times New Roman" w:cs="Times New Roman"/>
          <w:color w:val="000000"/>
        </w:rPr>
        <w:t xml:space="preserve">community bankers </w:t>
      </w:r>
      <w:r w:rsidRPr="00C65047">
        <w:rPr>
          <w:rFonts w:ascii="Times New Roman" w:eastAsia="Times New Roman" w:hAnsi="Times New Roman" w:cs="Times New Roman"/>
          <w:color w:val="000000"/>
        </w:rPr>
        <w:t xml:space="preserve">who have </w:t>
      </w:r>
      <w:r w:rsidR="00891C11" w:rsidRPr="00C65047">
        <w:rPr>
          <w:rFonts w:ascii="Times New Roman" w:eastAsia="Times New Roman" w:hAnsi="Times New Roman" w:cs="Times New Roman"/>
          <w:color w:val="000000"/>
        </w:rPr>
        <w:t xml:space="preserve">worked diligently to </w:t>
      </w:r>
      <w:r w:rsidR="00C40E63" w:rsidRPr="00C65047">
        <w:rPr>
          <w:rFonts w:ascii="Times New Roman" w:eastAsia="Times New Roman" w:hAnsi="Times New Roman" w:cs="Times New Roman"/>
          <w:color w:val="000000"/>
        </w:rPr>
        <w:t>advance their own innovation strategies and continue to provide critical thought leadership</w:t>
      </w:r>
      <w:r w:rsidR="002B5095">
        <w:rPr>
          <w:rFonts w:ascii="Times New Roman" w:eastAsia="Times New Roman" w:hAnsi="Times New Roman" w:cs="Times New Roman"/>
          <w:color w:val="000000"/>
        </w:rPr>
        <w:t>. They have helped</w:t>
      </w:r>
      <w:r w:rsidR="00C40E63" w:rsidRPr="00C65047">
        <w:rPr>
          <w:rFonts w:ascii="Times New Roman" w:eastAsia="Times New Roman" w:hAnsi="Times New Roman" w:cs="Times New Roman"/>
          <w:color w:val="000000"/>
        </w:rPr>
        <w:t xml:space="preserve"> make the </w:t>
      </w:r>
      <w:r w:rsidR="00891C11" w:rsidRPr="00C65047">
        <w:rPr>
          <w:rFonts w:ascii="Times New Roman" w:eastAsia="Times New Roman" w:hAnsi="Times New Roman" w:cs="Times New Roman"/>
          <w:color w:val="000000"/>
        </w:rPr>
        <w:t xml:space="preserve">ThinkTECH Accelerator </w:t>
      </w:r>
      <w:r w:rsidR="00431339" w:rsidRPr="00C65047">
        <w:rPr>
          <w:rFonts w:ascii="Times New Roman" w:eastAsia="Times New Roman" w:hAnsi="Times New Roman" w:cs="Times New Roman"/>
          <w:color w:val="000000"/>
        </w:rPr>
        <w:t xml:space="preserve">program </w:t>
      </w:r>
      <w:r w:rsidR="007804A2" w:rsidRPr="00C65047">
        <w:rPr>
          <w:rFonts w:ascii="Times New Roman" w:eastAsia="Times New Roman" w:hAnsi="Times New Roman" w:cs="Times New Roman"/>
          <w:color w:val="000000"/>
        </w:rPr>
        <w:t>a reflection of the needs of our members, and by extension, their customers.</w:t>
      </w:r>
    </w:p>
    <w:p w14:paraId="79D6B1F9" w14:textId="6EF232B2" w:rsidR="00791D9A" w:rsidRPr="00C65047" w:rsidRDefault="00891C11" w:rsidP="00C65047">
      <w:pPr>
        <w:spacing w:line="276" w:lineRule="auto"/>
        <w:rPr>
          <w:rFonts w:ascii="Times New Roman" w:eastAsia="Times New Roman" w:hAnsi="Times New Roman" w:cs="Times New Roman"/>
          <w:color w:val="000000"/>
        </w:rPr>
      </w:pPr>
      <w:r w:rsidRPr="00C65047">
        <w:rPr>
          <w:rFonts w:ascii="Times New Roman" w:eastAsia="Times New Roman" w:hAnsi="Times New Roman" w:cs="Times New Roman"/>
          <w:color w:val="000000"/>
        </w:rPr>
        <w:t xml:space="preserve">By bringing the ThinkTECH Accelerator program in-house, we can build on the solid foundation laid since its inception to reach </w:t>
      </w:r>
      <w:r w:rsidR="00BD41AC" w:rsidRPr="00C65047">
        <w:rPr>
          <w:rFonts w:ascii="Times New Roman" w:eastAsia="Times New Roman" w:hAnsi="Times New Roman" w:cs="Times New Roman"/>
          <w:color w:val="000000"/>
        </w:rPr>
        <w:t xml:space="preserve">even </w:t>
      </w:r>
      <w:r w:rsidRPr="00C65047">
        <w:rPr>
          <w:rFonts w:ascii="Times New Roman" w:eastAsia="Times New Roman" w:hAnsi="Times New Roman" w:cs="Times New Roman"/>
          <w:color w:val="000000"/>
        </w:rPr>
        <w:t>more community bankers, assure bankers of consistent</w:t>
      </w:r>
      <w:r w:rsidR="002B5095">
        <w:rPr>
          <w:rFonts w:ascii="Times New Roman" w:eastAsia="Times New Roman" w:hAnsi="Times New Roman" w:cs="Times New Roman"/>
          <w:color w:val="000000"/>
        </w:rPr>
        <w:t>-</w:t>
      </w:r>
      <w:r w:rsidRPr="00C65047">
        <w:rPr>
          <w:rFonts w:ascii="Times New Roman" w:eastAsia="Times New Roman" w:hAnsi="Times New Roman" w:cs="Times New Roman"/>
          <w:color w:val="000000"/>
        </w:rPr>
        <w:t xml:space="preserve">quality products and services, and extend </w:t>
      </w:r>
      <w:r w:rsidR="00DB3BC0" w:rsidRPr="00C65047">
        <w:rPr>
          <w:rFonts w:ascii="Times New Roman" w:eastAsia="Times New Roman" w:hAnsi="Times New Roman" w:cs="Times New Roman"/>
          <w:color w:val="000000"/>
        </w:rPr>
        <w:t xml:space="preserve">innovation </w:t>
      </w:r>
      <w:r w:rsidRPr="00C65047">
        <w:rPr>
          <w:rFonts w:ascii="Times New Roman" w:eastAsia="Times New Roman" w:hAnsi="Times New Roman" w:cs="Times New Roman"/>
          <w:color w:val="000000"/>
        </w:rPr>
        <w:t>program</w:t>
      </w:r>
      <w:r w:rsidR="00DB3BC0" w:rsidRPr="00C65047">
        <w:rPr>
          <w:rFonts w:ascii="Times New Roman" w:eastAsia="Times New Roman" w:hAnsi="Times New Roman" w:cs="Times New Roman"/>
          <w:color w:val="000000"/>
        </w:rPr>
        <w:t>ming</w:t>
      </w:r>
      <w:r w:rsidRPr="00C65047">
        <w:rPr>
          <w:rFonts w:ascii="Times New Roman" w:eastAsia="Times New Roman" w:hAnsi="Times New Roman" w:cs="Times New Roman"/>
          <w:color w:val="000000"/>
        </w:rPr>
        <w:t xml:space="preserve"> year-round. </w:t>
      </w:r>
    </w:p>
    <w:p w14:paraId="1B04EE7E" w14:textId="0EB274B5" w:rsidR="00986313" w:rsidRPr="00C65047" w:rsidRDefault="00AD2B3C" w:rsidP="00C65047">
      <w:pPr>
        <w:spacing w:line="276" w:lineRule="auto"/>
        <w:rPr>
          <w:rFonts w:ascii="Times New Roman" w:eastAsia="Times New Roman" w:hAnsi="Times New Roman" w:cs="Times New Roman"/>
          <w:color w:val="000000"/>
        </w:rPr>
      </w:pPr>
      <w:r w:rsidRPr="00C65047">
        <w:rPr>
          <w:rFonts w:ascii="Times New Roman" w:eastAsia="Times New Roman" w:hAnsi="Times New Roman" w:cs="Times New Roman"/>
          <w:color w:val="000000"/>
        </w:rPr>
        <w:t>Our commitment to creating and promoting an environment where community banks flourish is unwavering</w:t>
      </w:r>
      <w:r w:rsidR="002B5095">
        <w:rPr>
          <w:rFonts w:ascii="Times New Roman" w:eastAsia="Times New Roman" w:hAnsi="Times New Roman" w:cs="Times New Roman"/>
          <w:color w:val="000000"/>
        </w:rPr>
        <w:t>,</w:t>
      </w:r>
      <w:r w:rsidRPr="00C65047">
        <w:rPr>
          <w:rFonts w:ascii="Times New Roman" w:eastAsia="Times New Roman" w:hAnsi="Times New Roman" w:cs="Times New Roman"/>
          <w:color w:val="000000"/>
        </w:rPr>
        <w:t xml:space="preserve"> and </w:t>
      </w:r>
      <w:r w:rsidR="00986313" w:rsidRPr="00C65047">
        <w:rPr>
          <w:rFonts w:ascii="Times New Roman" w:eastAsia="Times New Roman" w:hAnsi="Times New Roman" w:cs="Times New Roman"/>
          <w:color w:val="000000"/>
        </w:rPr>
        <w:t xml:space="preserve">this significant investment is just the next step in ICBA’s innovation journey.  </w:t>
      </w:r>
    </w:p>
    <w:p w14:paraId="08DEA7FB" w14:textId="20C894EB" w:rsidR="00986313" w:rsidRPr="00C65047" w:rsidRDefault="00986313" w:rsidP="00C65047">
      <w:pPr>
        <w:spacing w:line="276" w:lineRule="auto"/>
        <w:rPr>
          <w:rFonts w:ascii="Times New Roman" w:eastAsia="Times New Roman" w:hAnsi="Times New Roman" w:cs="Times New Roman"/>
          <w:color w:val="000000"/>
        </w:rPr>
      </w:pPr>
      <w:r w:rsidRPr="00C65047">
        <w:rPr>
          <w:rFonts w:ascii="Times New Roman" w:eastAsia="Times New Roman" w:hAnsi="Times New Roman" w:cs="Times New Roman"/>
          <w:color w:val="000000"/>
        </w:rPr>
        <w:lastRenderedPageBreak/>
        <w:t xml:space="preserve">We ask that you continue to share your time and experience as we work </w:t>
      </w:r>
      <w:r w:rsidR="00891C11" w:rsidRPr="00C65047">
        <w:rPr>
          <w:rFonts w:ascii="Times New Roman" w:eastAsia="Times New Roman" w:hAnsi="Times New Roman" w:cs="Times New Roman"/>
          <w:color w:val="000000"/>
        </w:rPr>
        <w:t xml:space="preserve">collaboratively </w:t>
      </w:r>
      <w:r w:rsidRPr="00C65047">
        <w:rPr>
          <w:rFonts w:ascii="Times New Roman" w:eastAsia="Times New Roman" w:hAnsi="Times New Roman" w:cs="Times New Roman"/>
          <w:color w:val="000000"/>
        </w:rPr>
        <w:t xml:space="preserve">to </w:t>
      </w:r>
      <w:r w:rsidR="00891C11" w:rsidRPr="00C65047">
        <w:rPr>
          <w:rFonts w:ascii="Times New Roman" w:eastAsia="Times New Roman" w:hAnsi="Times New Roman" w:cs="Times New Roman"/>
          <w:color w:val="000000"/>
        </w:rPr>
        <w:t xml:space="preserve">shape innovative solutions </w:t>
      </w:r>
      <w:r w:rsidRPr="00C65047">
        <w:rPr>
          <w:rFonts w:ascii="Times New Roman" w:eastAsia="Times New Roman" w:hAnsi="Times New Roman" w:cs="Times New Roman"/>
          <w:color w:val="000000"/>
        </w:rPr>
        <w:t xml:space="preserve">that </w:t>
      </w:r>
      <w:r w:rsidR="00891C11" w:rsidRPr="00C65047">
        <w:rPr>
          <w:rFonts w:ascii="Times New Roman" w:eastAsia="Times New Roman" w:hAnsi="Times New Roman" w:cs="Times New Roman"/>
          <w:color w:val="000000"/>
        </w:rPr>
        <w:t>make community banks stand</w:t>
      </w:r>
      <w:r w:rsidR="002B5095">
        <w:rPr>
          <w:rFonts w:ascii="Times New Roman" w:eastAsia="Times New Roman" w:hAnsi="Times New Roman" w:cs="Times New Roman"/>
          <w:color w:val="000000"/>
        </w:rPr>
        <w:t xml:space="preserve"> </w:t>
      </w:r>
      <w:r w:rsidR="00891C11" w:rsidRPr="00C65047">
        <w:rPr>
          <w:rFonts w:ascii="Times New Roman" w:eastAsia="Times New Roman" w:hAnsi="Times New Roman" w:cs="Times New Roman"/>
          <w:color w:val="000000"/>
        </w:rPr>
        <w:t xml:space="preserve">out in a competitive market. </w:t>
      </w:r>
    </w:p>
    <w:p w14:paraId="2A2FC74D" w14:textId="67CEE9C1" w:rsidR="00D120A5" w:rsidRPr="00C65047" w:rsidRDefault="00891C11" w:rsidP="00C65047">
      <w:pPr>
        <w:spacing w:line="276" w:lineRule="auto"/>
        <w:rPr>
          <w:rFonts w:ascii="Times New Roman" w:hAnsi="Times New Roman" w:cs="Times New Roman"/>
        </w:rPr>
      </w:pPr>
      <w:r w:rsidRPr="00C65047">
        <w:rPr>
          <w:rFonts w:ascii="Times New Roman" w:hAnsi="Times New Roman" w:cs="Times New Roman"/>
        </w:rPr>
        <w:t xml:space="preserve">As we reflect on 2022 and celebrate our successes, we look to the future with great anticipation. </w:t>
      </w:r>
    </w:p>
    <w:p w14:paraId="4EF47E2E" w14:textId="57F1C26A" w:rsidR="00D120A5" w:rsidRPr="00C65047" w:rsidRDefault="00D120A5" w:rsidP="00C65047">
      <w:pPr>
        <w:spacing w:line="276" w:lineRule="auto"/>
        <w:rPr>
          <w:rFonts w:ascii="Times New Roman" w:hAnsi="Times New Roman" w:cs="Times New Roman"/>
        </w:rPr>
      </w:pPr>
      <w:r w:rsidRPr="00C65047">
        <w:rPr>
          <w:rFonts w:ascii="Times New Roman" w:hAnsi="Times New Roman" w:cs="Times New Roman"/>
        </w:rPr>
        <w:t xml:space="preserve">“The </w:t>
      </w:r>
      <w:r w:rsidR="002B5095">
        <w:rPr>
          <w:rFonts w:ascii="Times New Roman" w:hAnsi="Times New Roman" w:cs="Times New Roman"/>
        </w:rPr>
        <w:t>a</w:t>
      </w:r>
      <w:r w:rsidR="002B5095" w:rsidRPr="00C65047">
        <w:rPr>
          <w:rFonts w:ascii="Times New Roman" w:hAnsi="Times New Roman" w:cs="Times New Roman"/>
        </w:rPr>
        <w:t xml:space="preserve">ccelerator </w:t>
      </w:r>
      <w:r w:rsidRPr="00C65047">
        <w:rPr>
          <w:rFonts w:ascii="Times New Roman" w:hAnsi="Times New Roman" w:cs="Times New Roman"/>
        </w:rPr>
        <w:t>is a great exercise for bank management to start thinking about what could be</w:t>
      </w:r>
      <w:r w:rsidR="002B5095">
        <w:rPr>
          <w:rFonts w:ascii="Times New Roman" w:hAnsi="Times New Roman" w:cs="Times New Roman"/>
        </w:rPr>
        <w:t>,</w:t>
      </w:r>
      <w:r w:rsidRPr="00C65047">
        <w:rPr>
          <w:rFonts w:ascii="Times New Roman" w:hAnsi="Times New Roman" w:cs="Times New Roman"/>
        </w:rPr>
        <w:t xml:space="preserve"> rather than what is,” sa</w:t>
      </w:r>
      <w:r w:rsidR="001E4FFE">
        <w:rPr>
          <w:rFonts w:ascii="Times New Roman" w:hAnsi="Times New Roman" w:cs="Times New Roman"/>
        </w:rPr>
        <w:t>ys</w:t>
      </w:r>
      <w:r w:rsidRPr="00C65047">
        <w:rPr>
          <w:rFonts w:ascii="Times New Roman" w:hAnsi="Times New Roman" w:cs="Times New Roman"/>
        </w:rPr>
        <w:t xml:space="preserve"> Charles Flurry, CIO at First Financial Bank in El Dorado, Ark.  </w:t>
      </w:r>
    </w:p>
    <w:p w14:paraId="718B609C" w14:textId="02FE9DA9" w:rsidR="00791D9A" w:rsidRPr="00C65047" w:rsidRDefault="00D120A5" w:rsidP="00C65047">
      <w:pPr>
        <w:spacing w:line="276" w:lineRule="auto"/>
        <w:rPr>
          <w:rFonts w:ascii="Times New Roman" w:hAnsi="Times New Roman" w:cs="Times New Roman"/>
        </w:rPr>
      </w:pPr>
      <w:r w:rsidRPr="00C65047">
        <w:rPr>
          <w:rFonts w:ascii="Times New Roman" w:hAnsi="Times New Roman" w:cs="Times New Roman"/>
        </w:rPr>
        <w:t>I couldn’t agree more. Comm</w:t>
      </w:r>
      <w:r w:rsidR="003020BD" w:rsidRPr="00C65047">
        <w:rPr>
          <w:rFonts w:ascii="Times New Roman" w:hAnsi="Times New Roman" w:cs="Times New Roman"/>
        </w:rPr>
        <w:t>u</w:t>
      </w:r>
      <w:r w:rsidRPr="00C65047">
        <w:rPr>
          <w:rFonts w:ascii="Times New Roman" w:hAnsi="Times New Roman" w:cs="Times New Roman"/>
        </w:rPr>
        <w:t>nity banks can take heart in the knowledge that as we advance</w:t>
      </w:r>
      <w:r w:rsidR="00D54973" w:rsidRPr="00C65047">
        <w:rPr>
          <w:rFonts w:ascii="Times New Roman" w:hAnsi="Times New Roman" w:cs="Times New Roman"/>
        </w:rPr>
        <w:t>,</w:t>
      </w:r>
      <w:r w:rsidRPr="00C65047">
        <w:rPr>
          <w:rFonts w:ascii="Times New Roman" w:hAnsi="Times New Roman" w:cs="Times New Roman"/>
        </w:rPr>
        <w:t xml:space="preserve"> we will apply lessons from the past while </w:t>
      </w:r>
      <w:r w:rsidR="000565A7" w:rsidRPr="00C65047">
        <w:rPr>
          <w:rFonts w:ascii="Times New Roman" w:hAnsi="Times New Roman" w:cs="Times New Roman"/>
        </w:rPr>
        <w:t xml:space="preserve">aligning </w:t>
      </w:r>
      <w:r w:rsidRPr="00C65047">
        <w:rPr>
          <w:rFonts w:ascii="Times New Roman" w:hAnsi="Times New Roman" w:cs="Times New Roman"/>
        </w:rPr>
        <w:t xml:space="preserve">our program’s </w:t>
      </w:r>
      <w:r w:rsidR="000565A7" w:rsidRPr="00C65047">
        <w:rPr>
          <w:rFonts w:ascii="Times New Roman" w:hAnsi="Times New Roman" w:cs="Times New Roman"/>
        </w:rPr>
        <w:t xml:space="preserve">goals to address the unique needs of community banks by providing targeted solutions. </w:t>
      </w:r>
    </w:p>
    <w:p w14:paraId="082A979D" w14:textId="240DE259" w:rsidR="000565A7" w:rsidRPr="00C65047" w:rsidRDefault="00891C11" w:rsidP="00C65047">
      <w:pPr>
        <w:spacing w:line="276" w:lineRule="auto"/>
        <w:rPr>
          <w:rFonts w:ascii="Times New Roman" w:eastAsia="Times New Roman" w:hAnsi="Times New Roman" w:cs="Times New Roman"/>
          <w:color w:val="000000"/>
        </w:rPr>
      </w:pPr>
      <w:r w:rsidRPr="00C65047">
        <w:rPr>
          <w:rFonts w:ascii="Times New Roman" w:eastAsia="Times New Roman" w:hAnsi="Times New Roman" w:cs="Times New Roman"/>
          <w:color w:val="000000"/>
        </w:rPr>
        <w:t>ICBA extends its heartfelt thanks to the many community banks</w:t>
      </w:r>
      <w:r w:rsidR="00D120A5" w:rsidRPr="00C65047">
        <w:rPr>
          <w:rFonts w:ascii="Times New Roman" w:eastAsia="Times New Roman" w:hAnsi="Times New Roman" w:cs="Times New Roman"/>
          <w:color w:val="000000"/>
        </w:rPr>
        <w:t xml:space="preserve"> </w:t>
      </w:r>
      <w:r w:rsidRPr="00C65047">
        <w:rPr>
          <w:rFonts w:ascii="Times New Roman" w:eastAsia="Times New Roman" w:hAnsi="Times New Roman" w:cs="Times New Roman"/>
          <w:color w:val="000000"/>
        </w:rPr>
        <w:t>that have invested time and resources into the ThinkTECH Accelerator program, enabling us to bring innovative solutions and partnerships to banks of all sizes. We ask community bankers to stay engaged and continue to lean in, provid</w:t>
      </w:r>
      <w:r w:rsidR="00FF1201">
        <w:rPr>
          <w:rFonts w:ascii="Times New Roman" w:eastAsia="Times New Roman" w:hAnsi="Times New Roman" w:cs="Times New Roman"/>
          <w:color w:val="000000"/>
        </w:rPr>
        <w:t>e</w:t>
      </w:r>
      <w:r w:rsidRPr="00C65047">
        <w:rPr>
          <w:rFonts w:ascii="Times New Roman" w:eastAsia="Times New Roman" w:hAnsi="Times New Roman" w:cs="Times New Roman"/>
          <w:color w:val="000000"/>
        </w:rPr>
        <w:t xml:space="preserve"> feedback and tak</w:t>
      </w:r>
      <w:r w:rsidR="00FF1201">
        <w:rPr>
          <w:rFonts w:ascii="Times New Roman" w:eastAsia="Times New Roman" w:hAnsi="Times New Roman" w:cs="Times New Roman"/>
          <w:color w:val="000000"/>
        </w:rPr>
        <w:t>e</w:t>
      </w:r>
      <w:r w:rsidRPr="00C65047">
        <w:rPr>
          <w:rFonts w:ascii="Times New Roman" w:eastAsia="Times New Roman" w:hAnsi="Times New Roman" w:cs="Times New Roman"/>
          <w:color w:val="000000"/>
        </w:rPr>
        <w:t xml:space="preserve"> advantage of available resources as we work to reimagine the future of banking through innovation. </w:t>
      </w:r>
    </w:p>
    <w:p w14:paraId="5C35AFBC" w14:textId="77777777" w:rsidR="000565A7" w:rsidRPr="00C65047" w:rsidRDefault="00891C11" w:rsidP="00C65047">
      <w:pPr>
        <w:spacing w:line="276" w:lineRule="auto"/>
        <w:rPr>
          <w:rFonts w:ascii="Times New Roman" w:eastAsia="Times New Roman" w:hAnsi="Times New Roman" w:cs="Times New Roman"/>
          <w:color w:val="000000"/>
        </w:rPr>
      </w:pPr>
      <w:r w:rsidRPr="00C65047">
        <w:rPr>
          <w:rFonts w:ascii="Times New Roman" w:eastAsia="Times New Roman" w:hAnsi="Times New Roman" w:cs="Times New Roman"/>
          <w:color w:val="000000"/>
        </w:rPr>
        <w:t xml:space="preserve">Innovation doesn't stand still. And neither can we. </w:t>
      </w:r>
    </w:p>
    <w:p w14:paraId="12A3A1E8" w14:textId="77777777" w:rsidR="000565A7" w:rsidRPr="00C65047" w:rsidRDefault="000565A7" w:rsidP="00C65047">
      <w:pPr>
        <w:spacing w:line="276" w:lineRule="auto"/>
        <w:rPr>
          <w:rFonts w:ascii="Times New Roman" w:eastAsia="Times New Roman" w:hAnsi="Times New Roman" w:cs="Times New Roman"/>
          <w:color w:val="000000"/>
        </w:rPr>
      </w:pPr>
    </w:p>
    <w:p w14:paraId="16A20591" w14:textId="5318CFB7" w:rsidR="00FA6F9B" w:rsidRDefault="00891C11" w:rsidP="00C65047">
      <w:pPr>
        <w:pStyle w:val="NormalWeb"/>
        <w:spacing w:before="0" w:beforeAutospacing="0" w:after="0" w:afterAutospacing="0" w:line="276" w:lineRule="auto"/>
      </w:pPr>
      <w:r w:rsidRPr="00C65047">
        <w:rPr>
          <w:rStyle w:val="Strong"/>
        </w:rPr>
        <w:t>Charles Potts</w:t>
      </w:r>
      <w:r w:rsidRPr="00C65047">
        <w:rPr>
          <w:rStyle w:val="apple-converted-space"/>
        </w:rPr>
        <w:t> </w:t>
      </w:r>
      <w:r w:rsidRPr="00C65047">
        <w:t>(</w:t>
      </w:r>
      <w:hyperlink r:id="rId7" w:history="1">
        <w:r w:rsidRPr="00C65047">
          <w:rPr>
            <w:rStyle w:val="Hyperlink"/>
            <w:color w:val="6B9BC7"/>
          </w:rPr>
          <w:t>charles.potts@icba.org</w:t>
        </w:r>
      </w:hyperlink>
      <w:r w:rsidRPr="00C65047">
        <w:t>) is ICBA executive vice president and chief innovation officer.</w:t>
      </w:r>
    </w:p>
    <w:p w14:paraId="79E576EB" w14:textId="13643AFF" w:rsidR="00C65047" w:rsidRPr="00C65047" w:rsidRDefault="00C65047" w:rsidP="00C65047">
      <w:pPr>
        <w:pStyle w:val="NormalWeb"/>
        <w:spacing w:before="0" w:beforeAutospacing="0" w:after="0" w:afterAutospacing="0" w:line="276" w:lineRule="auto"/>
      </w:pPr>
      <w:r>
        <w:t>[ends]</w:t>
      </w:r>
    </w:p>
    <w:sectPr w:rsidR="00C65047" w:rsidRPr="00C65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200B"/>
    <w:multiLevelType w:val="hybridMultilevel"/>
    <w:tmpl w:val="E9BA10D0"/>
    <w:lvl w:ilvl="0" w:tplc="BF709F86">
      <w:start w:val="1"/>
      <w:numFmt w:val="decimal"/>
      <w:lvlText w:val="%1)"/>
      <w:lvlJc w:val="left"/>
      <w:pPr>
        <w:ind w:left="360" w:hanging="360"/>
      </w:pPr>
    </w:lvl>
    <w:lvl w:ilvl="1" w:tplc="877C1DE2" w:tentative="1">
      <w:start w:val="1"/>
      <w:numFmt w:val="lowerLetter"/>
      <w:lvlText w:val="%2."/>
      <w:lvlJc w:val="left"/>
      <w:pPr>
        <w:ind w:left="1080" w:hanging="360"/>
      </w:pPr>
    </w:lvl>
    <w:lvl w:ilvl="2" w:tplc="BF4433DE" w:tentative="1">
      <w:start w:val="1"/>
      <w:numFmt w:val="lowerRoman"/>
      <w:lvlText w:val="%3."/>
      <w:lvlJc w:val="right"/>
      <w:pPr>
        <w:ind w:left="1800" w:hanging="180"/>
      </w:pPr>
    </w:lvl>
    <w:lvl w:ilvl="3" w:tplc="32A42F2E" w:tentative="1">
      <w:start w:val="1"/>
      <w:numFmt w:val="decimal"/>
      <w:lvlText w:val="%4."/>
      <w:lvlJc w:val="left"/>
      <w:pPr>
        <w:ind w:left="2520" w:hanging="360"/>
      </w:pPr>
    </w:lvl>
    <w:lvl w:ilvl="4" w:tplc="53D6A4B4" w:tentative="1">
      <w:start w:val="1"/>
      <w:numFmt w:val="lowerLetter"/>
      <w:lvlText w:val="%5."/>
      <w:lvlJc w:val="left"/>
      <w:pPr>
        <w:ind w:left="3240" w:hanging="360"/>
      </w:pPr>
    </w:lvl>
    <w:lvl w:ilvl="5" w:tplc="2202F7AA" w:tentative="1">
      <w:start w:val="1"/>
      <w:numFmt w:val="lowerRoman"/>
      <w:lvlText w:val="%6."/>
      <w:lvlJc w:val="right"/>
      <w:pPr>
        <w:ind w:left="3960" w:hanging="180"/>
      </w:pPr>
    </w:lvl>
    <w:lvl w:ilvl="6" w:tplc="FDFAECF2" w:tentative="1">
      <w:start w:val="1"/>
      <w:numFmt w:val="decimal"/>
      <w:lvlText w:val="%7."/>
      <w:lvlJc w:val="left"/>
      <w:pPr>
        <w:ind w:left="4680" w:hanging="360"/>
      </w:pPr>
    </w:lvl>
    <w:lvl w:ilvl="7" w:tplc="9120F7BC" w:tentative="1">
      <w:start w:val="1"/>
      <w:numFmt w:val="lowerLetter"/>
      <w:lvlText w:val="%8."/>
      <w:lvlJc w:val="left"/>
      <w:pPr>
        <w:ind w:left="5400" w:hanging="360"/>
      </w:pPr>
    </w:lvl>
    <w:lvl w:ilvl="8" w:tplc="76A4154E" w:tentative="1">
      <w:start w:val="1"/>
      <w:numFmt w:val="lowerRoman"/>
      <w:lvlText w:val="%9."/>
      <w:lvlJc w:val="right"/>
      <w:pPr>
        <w:ind w:left="6120" w:hanging="180"/>
      </w:pPr>
    </w:lvl>
  </w:abstractNum>
  <w:abstractNum w:abstractNumId="1" w15:restartNumberingAfterBreak="0">
    <w:nsid w:val="1A735514"/>
    <w:multiLevelType w:val="multilevel"/>
    <w:tmpl w:val="6FF0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7C3F35"/>
    <w:multiLevelType w:val="hybridMultilevel"/>
    <w:tmpl w:val="20B41570"/>
    <w:lvl w:ilvl="0" w:tplc="C8A63F48">
      <w:start w:val="1"/>
      <w:numFmt w:val="bullet"/>
      <w:lvlText w:val=""/>
      <w:lvlJc w:val="left"/>
      <w:pPr>
        <w:ind w:left="720" w:hanging="360"/>
      </w:pPr>
      <w:rPr>
        <w:rFonts w:ascii="Symbol" w:hAnsi="Symbol" w:hint="default"/>
      </w:rPr>
    </w:lvl>
    <w:lvl w:ilvl="1" w:tplc="20F8531C" w:tentative="1">
      <w:start w:val="1"/>
      <w:numFmt w:val="bullet"/>
      <w:lvlText w:val="o"/>
      <w:lvlJc w:val="left"/>
      <w:pPr>
        <w:ind w:left="1440" w:hanging="360"/>
      </w:pPr>
      <w:rPr>
        <w:rFonts w:ascii="Courier New" w:hAnsi="Courier New" w:cs="Courier New" w:hint="default"/>
      </w:rPr>
    </w:lvl>
    <w:lvl w:ilvl="2" w:tplc="E4786BF4" w:tentative="1">
      <w:start w:val="1"/>
      <w:numFmt w:val="bullet"/>
      <w:lvlText w:val=""/>
      <w:lvlJc w:val="left"/>
      <w:pPr>
        <w:ind w:left="2160" w:hanging="360"/>
      </w:pPr>
      <w:rPr>
        <w:rFonts w:ascii="Wingdings" w:hAnsi="Wingdings" w:hint="default"/>
      </w:rPr>
    </w:lvl>
    <w:lvl w:ilvl="3" w:tplc="F8DCBE1A" w:tentative="1">
      <w:start w:val="1"/>
      <w:numFmt w:val="bullet"/>
      <w:lvlText w:val=""/>
      <w:lvlJc w:val="left"/>
      <w:pPr>
        <w:ind w:left="2880" w:hanging="360"/>
      </w:pPr>
      <w:rPr>
        <w:rFonts w:ascii="Symbol" w:hAnsi="Symbol" w:hint="default"/>
      </w:rPr>
    </w:lvl>
    <w:lvl w:ilvl="4" w:tplc="984079F6" w:tentative="1">
      <w:start w:val="1"/>
      <w:numFmt w:val="bullet"/>
      <w:lvlText w:val="o"/>
      <w:lvlJc w:val="left"/>
      <w:pPr>
        <w:ind w:left="3600" w:hanging="360"/>
      </w:pPr>
      <w:rPr>
        <w:rFonts w:ascii="Courier New" w:hAnsi="Courier New" w:cs="Courier New" w:hint="default"/>
      </w:rPr>
    </w:lvl>
    <w:lvl w:ilvl="5" w:tplc="65D05A28" w:tentative="1">
      <w:start w:val="1"/>
      <w:numFmt w:val="bullet"/>
      <w:lvlText w:val=""/>
      <w:lvlJc w:val="left"/>
      <w:pPr>
        <w:ind w:left="4320" w:hanging="360"/>
      </w:pPr>
      <w:rPr>
        <w:rFonts w:ascii="Wingdings" w:hAnsi="Wingdings" w:hint="default"/>
      </w:rPr>
    </w:lvl>
    <w:lvl w:ilvl="6" w:tplc="11CAC9C4" w:tentative="1">
      <w:start w:val="1"/>
      <w:numFmt w:val="bullet"/>
      <w:lvlText w:val=""/>
      <w:lvlJc w:val="left"/>
      <w:pPr>
        <w:ind w:left="5040" w:hanging="360"/>
      </w:pPr>
      <w:rPr>
        <w:rFonts w:ascii="Symbol" w:hAnsi="Symbol" w:hint="default"/>
      </w:rPr>
    </w:lvl>
    <w:lvl w:ilvl="7" w:tplc="E46805FA" w:tentative="1">
      <w:start w:val="1"/>
      <w:numFmt w:val="bullet"/>
      <w:lvlText w:val="o"/>
      <w:lvlJc w:val="left"/>
      <w:pPr>
        <w:ind w:left="5760" w:hanging="360"/>
      </w:pPr>
      <w:rPr>
        <w:rFonts w:ascii="Courier New" w:hAnsi="Courier New" w:cs="Courier New" w:hint="default"/>
      </w:rPr>
    </w:lvl>
    <w:lvl w:ilvl="8" w:tplc="A45278F0" w:tentative="1">
      <w:start w:val="1"/>
      <w:numFmt w:val="bullet"/>
      <w:lvlText w:val=""/>
      <w:lvlJc w:val="left"/>
      <w:pPr>
        <w:ind w:left="6480" w:hanging="360"/>
      </w:pPr>
      <w:rPr>
        <w:rFonts w:ascii="Wingdings" w:hAnsi="Wingdings" w:hint="default"/>
      </w:rPr>
    </w:lvl>
  </w:abstractNum>
  <w:abstractNum w:abstractNumId="3" w15:restartNumberingAfterBreak="0">
    <w:nsid w:val="2567136E"/>
    <w:multiLevelType w:val="multilevel"/>
    <w:tmpl w:val="148C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403784"/>
    <w:multiLevelType w:val="hybridMultilevel"/>
    <w:tmpl w:val="A09E43F2"/>
    <w:lvl w:ilvl="0" w:tplc="55C82D42">
      <w:start w:val="1"/>
      <w:numFmt w:val="bullet"/>
      <w:lvlText w:val=""/>
      <w:lvlJc w:val="left"/>
      <w:pPr>
        <w:ind w:left="720" w:hanging="360"/>
      </w:pPr>
      <w:rPr>
        <w:rFonts w:ascii="Symbol" w:hAnsi="Symbol" w:hint="default"/>
      </w:rPr>
    </w:lvl>
    <w:lvl w:ilvl="1" w:tplc="92D8D192" w:tentative="1">
      <w:start w:val="1"/>
      <w:numFmt w:val="bullet"/>
      <w:lvlText w:val="o"/>
      <w:lvlJc w:val="left"/>
      <w:pPr>
        <w:ind w:left="1440" w:hanging="360"/>
      </w:pPr>
      <w:rPr>
        <w:rFonts w:ascii="Courier New" w:hAnsi="Courier New" w:cs="Courier New" w:hint="default"/>
      </w:rPr>
    </w:lvl>
    <w:lvl w:ilvl="2" w:tplc="8FA65A1E" w:tentative="1">
      <w:start w:val="1"/>
      <w:numFmt w:val="bullet"/>
      <w:lvlText w:val=""/>
      <w:lvlJc w:val="left"/>
      <w:pPr>
        <w:ind w:left="2160" w:hanging="360"/>
      </w:pPr>
      <w:rPr>
        <w:rFonts w:ascii="Wingdings" w:hAnsi="Wingdings" w:hint="default"/>
      </w:rPr>
    </w:lvl>
    <w:lvl w:ilvl="3" w:tplc="9C9C7E2A" w:tentative="1">
      <w:start w:val="1"/>
      <w:numFmt w:val="bullet"/>
      <w:lvlText w:val=""/>
      <w:lvlJc w:val="left"/>
      <w:pPr>
        <w:ind w:left="2880" w:hanging="360"/>
      </w:pPr>
      <w:rPr>
        <w:rFonts w:ascii="Symbol" w:hAnsi="Symbol" w:hint="default"/>
      </w:rPr>
    </w:lvl>
    <w:lvl w:ilvl="4" w:tplc="A704B96C" w:tentative="1">
      <w:start w:val="1"/>
      <w:numFmt w:val="bullet"/>
      <w:lvlText w:val="o"/>
      <w:lvlJc w:val="left"/>
      <w:pPr>
        <w:ind w:left="3600" w:hanging="360"/>
      </w:pPr>
      <w:rPr>
        <w:rFonts w:ascii="Courier New" w:hAnsi="Courier New" w:cs="Courier New" w:hint="default"/>
      </w:rPr>
    </w:lvl>
    <w:lvl w:ilvl="5" w:tplc="15FE2A42" w:tentative="1">
      <w:start w:val="1"/>
      <w:numFmt w:val="bullet"/>
      <w:lvlText w:val=""/>
      <w:lvlJc w:val="left"/>
      <w:pPr>
        <w:ind w:left="4320" w:hanging="360"/>
      </w:pPr>
      <w:rPr>
        <w:rFonts w:ascii="Wingdings" w:hAnsi="Wingdings" w:hint="default"/>
      </w:rPr>
    </w:lvl>
    <w:lvl w:ilvl="6" w:tplc="736EB008" w:tentative="1">
      <w:start w:val="1"/>
      <w:numFmt w:val="bullet"/>
      <w:lvlText w:val=""/>
      <w:lvlJc w:val="left"/>
      <w:pPr>
        <w:ind w:left="5040" w:hanging="360"/>
      </w:pPr>
      <w:rPr>
        <w:rFonts w:ascii="Symbol" w:hAnsi="Symbol" w:hint="default"/>
      </w:rPr>
    </w:lvl>
    <w:lvl w:ilvl="7" w:tplc="C29464E0" w:tentative="1">
      <w:start w:val="1"/>
      <w:numFmt w:val="bullet"/>
      <w:lvlText w:val="o"/>
      <w:lvlJc w:val="left"/>
      <w:pPr>
        <w:ind w:left="5760" w:hanging="360"/>
      </w:pPr>
      <w:rPr>
        <w:rFonts w:ascii="Courier New" w:hAnsi="Courier New" w:cs="Courier New" w:hint="default"/>
      </w:rPr>
    </w:lvl>
    <w:lvl w:ilvl="8" w:tplc="6470731E" w:tentative="1">
      <w:start w:val="1"/>
      <w:numFmt w:val="bullet"/>
      <w:lvlText w:val=""/>
      <w:lvlJc w:val="left"/>
      <w:pPr>
        <w:ind w:left="6480" w:hanging="360"/>
      </w:pPr>
      <w:rPr>
        <w:rFonts w:ascii="Wingdings" w:hAnsi="Wingdings" w:hint="default"/>
      </w:rPr>
    </w:lvl>
  </w:abstractNum>
  <w:abstractNum w:abstractNumId="5" w15:restartNumberingAfterBreak="0">
    <w:nsid w:val="56DE52C4"/>
    <w:multiLevelType w:val="multilevel"/>
    <w:tmpl w:val="C97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6233A1"/>
    <w:multiLevelType w:val="hybridMultilevel"/>
    <w:tmpl w:val="E160B622"/>
    <w:lvl w:ilvl="0" w:tplc="9E3879E2">
      <w:start w:val="1"/>
      <w:numFmt w:val="bullet"/>
      <w:lvlText w:val=""/>
      <w:lvlJc w:val="left"/>
      <w:pPr>
        <w:ind w:left="720" w:hanging="360"/>
      </w:pPr>
      <w:rPr>
        <w:rFonts w:ascii="Symbol" w:hAnsi="Symbol" w:hint="default"/>
      </w:rPr>
    </w:lvl>
    <w:lvl w:ilvl="1" w:tplc="714E2EE0" w:tentative="1">
      <w:start w:val="1"/>
      <w:numFmt w:val="bullet"/>
      <w:lvlText w:val="o"/>
      <w:lvlJc w:val="left"/>
      <w:pPr>
        <w:ind w:left="1440" w:hanging="360"/>
      </w:pPr>
      <w:rPr>
        <w:rFonts w:ascii="Courier New" w:hAnsi="Courier New" w:cs="Courier New" w:hint="default"/>
      </w:rPr>
    </w:lvl>
    <w:lvl w:ilvl="2" w:tplc="C19CF3A8" w:tentative="1">
      <w:start w:val="1"/>
      <w:numFmt w:val="bullet"/>
      <w:lvlText w:val=""/>
      <w:lvlJc w:val="left"/>
      <w:pPr>
        <w:ind w:left="2160" w:hanging="360"/>
      </w:pPr>
      <w:rPr>
        <w:rFonts w:ascii="Wingdings" w:hAnsi="Wingdings" w:hint="default"/>
      </w:rPr>
    </w:lvl>
    <w:lvl w:ilvl="3" w:tplc="F86CDE38" w:tentative="1">
      <w:start w:val="1"/>
      <w:numFmt w:val="bullet"/>
      <w:lvlText w:val=""/>
      <w:lvlJc w:val="left"/>
      <w:pPr>
        <w:ind w:left="2880" w:hanging="360"/>
      </w:pPr>
      <w:rPr>
        <w:rFonts w:ascii="Symbol" w:hAnsi="Symbol" w:hint="default"/>
      </w:rPr>
    </w:lvl>
    <w:lvl w:ilvl="4" w:tplc="9F283DCC" w:tentative="1">
      <w:start w:val="1"/>
      <w:numFmt w:val="bullet"/>
      <w:lvlText w:val="o"/>
      <w:lvlJc w:val="left"/>
      <w:pPr>
        <w:ind w:left="3600" w:hanging="360"/>
      </w:pPr>
      <w:rPr>
        <w:rFonts w:ascii="Courier New" w:hAnsi="Courier New" w:cs="Courier New" w:hint="default"/>
      </w:rPr>
    </w:lvl>
    <w:lvl w:ilvl="5" w:tplc="2E16648C" w:tentative="1">
      <w:start w:val="1"/>
      <w:numFmt w:val="bullet"/>
      <w:lvlText w:val=""/>
      <w:lvlJc w:val="left"/>
      <w:pPr>
        <w:ind w:left="4320" w:hanging="360"/>
      </w:pPr>
      <w:rPr>
        <w:rFonts w:ascii="Wingdings" w:hAnsi="Wingdings" w:hint="default"/>
      </w:rPr>
    </w:lvl>
    <w:lvl w:ilvl="6" w:tplc="C0F89AE6" w:tentative="1">
      <w:start w:val="1"/>
      <w:numFmt w:val="bullet"/>
      <w:lvlText w:val=""/>
      <w:lvlJc w:val="left"/>
      <w:pPr>
        <w:ind w:left="5040" w:hanging="360"/>
      </w:pPr>
      <w:rPr>
        <w:rFonts w:ascii="Symbol" w:hAnsi="Symbol" w:hint="default"/>
      </w:rPr>
    </w:lvl>
    <w:lvl w:ilvl="7" w:tplc="07CC8FA2" w:tentative="1">
      <w:start w:val="1"/>
      <w:numFmt w:val="bullet"/>
      <w:lvlText w:val="o"/>
      <w:lvlJc w:val="left"/>
      <w:pPr>
        <w:ind w:left="5760" w:hanging="360"/>
      </w:pPr>
      <w:rPr>
        <w:rFonts w:ascii="Courier New" w:hAnsi="Courier New" w:cs="Courier New" w:hint="default"/>
      </w:rPr>
    </w:lvl>
    <w:lvl w:ilvl="8" w:tplc="D85CD0FE" w:tentative="1">
      <w:start w:val="1"/>
      <w:numFmt w:val="bullet"/>
      <w:lvlText w:val=""/>
      <w:lvlJc w:val="left"/>
      <w:pPr>
        <w:ind w:left="6480" w:hanging="360"/>
      </w:pPr>
      <w:rPr>
        <w:rFonts w:ascii="Wingdings" w:hAnsi="Wingdings" w:hint="default"/>
      </w:rPr>
    </w:lvl>
  </w:abstractNum>
  <w:abstractNum w:abstractNumId="7" w15:restartNumberingAfterBreak="0">
    <w:nsid w:val="5F382C4D"/>
    <w:multiLevelType w:val="multilevel"/>
    <w:tmpl w:val="60F2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8F11B6"/>
    <w:multiLevelType w:val="multilevel"/>
    <w:tmpl w:val="4AE8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274550">
    <w:abstractNumId w:val="4"/>
  </w:num>
  <w:num w:numId="2" w16cid:durableId="1843351257">
    <w:abstractNumId w:val="2"/>
  </w:num>
  <w:num w:numId="3" w16cid:durableId="1733117957">
    <w:abstractNumId w:val="0"/>
  </w:num>
  <w:num w:numId="4" w16cid:durableId="761412435">
    <w:abstractNumId w:val="5"/>
  </w:num>
  <w:num w:numId="5" w16cid:durableId="316501683">
    <w:abstractNumId w:val="7"/>
  </w:num>
  <w:num w:numId="6" w16cid:durableId="741216090">
    <w:abstractNumId w:val="3"/>
  </w:num>
  <w:num w:numId="7" w16cid:durableId="226573654">
    <w:abstractNumId w:val="1"/>
  </w:num>
  <w:num w:numId="8" w16cid:durableId="1808085632">
    <w:abstractNumId w:val="8"/>
  </w:num>
  <w:num w:numId="9" w16cid:durableId="978194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1D"/>
    <w:rsid w:val="00001729"/>
    <w:rsid w:val="00001AEC"/>
    <w:rsid w:val="00051CB4"/>
    <w:rsid w:val="000565A7"/>
    <w:rsid w:val="00067D4F"/>
    <w:rsid w:val="00070535"/>
    <w:rsid w:val="000F56B7"/>
    <w:rsid w:val="001C3DF4"/>
    <w:rsid w:val="001E4FFE"/>
    <w:rsid w:val="0025452A"/>
    <w:rsid w:val="002B5095"/>
    <w:rsid w:val="003020BD"/>
    <w:rsid w:val="003D3D5B"/>
    <w:rsid w:val="00431339"/>
    <w:rsid w:val="004863E0"/>
    <w:rsid w:val="004D54F2"/>
    <w:rsid w:val="004D6044"/>
    <w:rsid w:val="004E5BBF"/>
    <w:rsid w:val="00587E34"/>
    <w:rsid w:val="005B2835"/>
    <w:rsid w:val="005C44F0"/>
    <w:rsid w:val="005C77FE"/>
    <w:rsid w:val="00620B65"/>
    <w:rsid w:val="006E7A8E"/>
    <w:rsid w:val="007804A2"/>
    <w:rsid w:val="00791D9A"/>
    <w:rsid w:val="0083760C"/>
    <w:rsid w:val="008769B2"/>
    <w:rsid w:val="00891C11"/>
    <w:rsid w:val="008B25DD"/>
    <w:rsid w:val="008E4FED"/>
    <w:rsid w:val="008E7BB2"/>
    <w:rsid w:val="00964A55"/>
    <w:rsid w:val="00986313"/>
    <w:rsid w:val="009C10EA"/>
    <w:rsid w:val="009F182D"/>
    <w:rsid w:val="00A0323F"/>
    <w:rsid w:val="00A26122"/>
    <w:rsid w:val="00A841BD"/>
    <w:rsid w:val="00AC2EFD"/>
    <w:rsid w:val="00AD2B3C"/>
    <w:rsid w:val="00AE155A"/>
    <w:rsid w:val="00B53B1D"/>
    <w:rsid w:val="00B918A4"/>
    <w:rsid w:val="00B9271D"/>
    <w:rsid w:val="00BB24D9"/>
    <w:rsid w:val="00BD41AC"/>
    <w:rsid w:val="00C40E63"/>
    <w:rsid w:val="00C65047"/>
    <w:rsid w:val="00CB3640"/>
    <w:rsid w:val="00D120A5"/>
    <w:rsid w:val="00D251CA"/>
    <w:rsid w:val="00D54973"/>
    <w:rsid w:val="00D65652"/>
    <w:rsid w:val="00D7132A"/>
    <w:rsid w:val="00DB364B"/>
    <w:rsid w:val="00DB3BC0"/>
    <w:rsid w:val="00DB4E58"/>
    <w:rsid w:val="00DD6879"/>
    <w:rsid w:val="00E01F62"/>
    <w:rsid w:val="00E156C4"/>
    <w:rsid w:val="00E50647"/>
    <w:rsid w:val="00E87952"/>
    <w:rsid w:val="00EC176D"/>
    <w:rsid w:val="00F438BD"/>
    <w:rsid w:val="00F5287F"/>
    <w:rsid w:val="00FA3D42"/>
    <w:rsid w:val="00FA6F9B"/>
    <w:rsid w:val="00FF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3EBD"/>
  <w15:chartTrackingRefBased/>
  <w15:docId w15:val="{0DD231E2-2A09-734E-8B77-95311B2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3B1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B1D"/>
    <w:rPr>
      <w:color w:val="0563C1" w:themeColor="hyperlink"/>
      <w:u w:val="single"/>
    </w:rPr>
  </w:style>
  <w:style w:type="character" w:customStyle="1" w:styleId="UnresolvedMention1">
    <w:name w:val="Unresolved Mention1"/>
    <w:basedOn w:val="DefaultParagraphFont"/>
    <w:uiPriority w:val="99"/>
    <w:semiHidden/>
    <w:unhideWhenUsed/>
    <w:rsid w:val="00B53B1D"/>
    <w:rPr>
      <w:color w:val="605E5C"/>
      <w:shd w:val="clear" w:color="auto" w:fill="E1DFDD"/>
    </w:rPr>
  </w:style>
  <w:style w:type="paragraph" w:styleId="ListParagraph">
    <w:name w:val="List Paragraph"/>
    <w:basedOn w:val="Normal"/>
    <w:uiPriority w:val="34"/>
    <w:qFormat/>
    <w:rsid w:val="00B53B1D"/>
    <w:pPr>
      <w:ind w:left="720"/>
      <w:contextualSpacing/>
    </w:pPr>
  </w:style>
  <w:style w:type="character" w:customStyle="1" w:styleId="Heading1Char">
    <w:name w:val="Heading 1 Char"/>
    <w:basedOn w:val="DefaultParagraphFont"/>
    <w:link w:val="Heading1"/>
    <w:uiPriority w:val="9"/>
    <w:rsid w:val="00B53B1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B24D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B24D9"/>
    <w:rPr>
      <w:b/>
      <w:bCs/>
    </w:rPr>
  </w:style>
  <w:style w:type="character" w:customStyle="1" w:styleId="apple-converted-space">
    <w:name w:val="apple-converted-space"/>
    <w:basedOn w:val="DefaultParagraphFont"/>
    <w:rsid w:val="00BB24D9"/>
  </w:style>
  <w:style w:type="character" w:styleId="Emphasis">
    <w:name w:val="Emphasis"/>
    <w:basedOn w:val="DefaultParagraphFont"/>
    <w:uiPriority w:val="20"/>
    <w:qFormat/>
    <w:rsid w:val="00FA6F9B"/>
    <w:rPr>
      <w:i/>
      <w:iCs/>
    </w:rPr>
  </w:style>
  <w:style w:type="character" w:styleId="UnresolvedMention">
    <w:name w:val="Unresolved Mention"/>
    <w:basedOn w:val="DefaultParagraphFont"/>
    <w:uiPriority w:val="99"/>
    <w:rsid w:val="005C77FE"/>
    <w:rPr>
      <w:color w:val="605E5C"/>
      <w:shd w:val="clear" w:color="auto" w:fill="E1DFDD"/>
    </w:rPr>
  </w:style>
  <w:style w:type="paragraph" w:styleId="Revision">
    <w:name w:val="Revision"/>
    <w:hidden/>
    <w:uiPriority w:val="99"/>
    <w:semiHidden/>
    <w:rsid w:val="00C6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charles.potts@icb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18" ma:contentTypeDescription="Create a new document." ma:contentTypeScope="" ma:versionID="d186944e50c383c9f4053b9e7a5f8cee">
  <xsd:schema xmlns:xsd="http://www.w3.org/2001/XMLSchema" xmlns:xs="http://www.w3.org/2001/XMLSchema" xmlns:p="http://schemas.microsoft.com/office/2006/metadata/properties" xmlns:ns1="http://schemas.microsoft.com/sharepoint/v3" xmlns:ns2="f3052132-7631-4bf8-9303-fc804c90d88f" xmlns:ns3="0c2bd550-716e-42bf-a496-06b194d1b80a" targetNamespace="http://schemas.microsoft.com/office/2006/metadata/properties" ma:root="true" ma:fieldsID="3bd2f8c33ad12d2b9aca3bcc012ccc3f" ns1:_="" ns2:_="" ns3:_="">
    <xsd:import namespace="http://schemas.microsoft.com/sharepoint/v3"/>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0ea6a4-c0f9-4ccf-bf6c-dcf772f52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76d73c-8ac3-499e-b223-2876e61b994d}" ma:internalName="TaxCatchAll" ma:showField="CatchAllData" ma:web="0c2bd550-716e-42bf-a496-06b194d1b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24A07-B91B-470A-A2C8-D28B600BB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054FA-645B-4BB1-87F6-D48CC30AC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Yerkes</dc:creator>
  <cp:lastModifiedBy>Molly Bennett</cp:lastModifiedBy>
  <cp:revision>3</cp:revision>
  <dcterms:created xsi:type="dcterms:W3CDTF">2022-10-24T19:24:00Z</dcterms:created>
  <dcterms:modified xsi:type="dcterms:W3CDTF">2022-10-24T19:25:00Z</dcterms:modified>
</cp:coreProperties>
</file>