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94F2" w14:textId="21CAD792" w:rsidR="009668E8" w:rsidRPr="009668E8" w:rsidRDefault="009668E8" w:rsidP="000A2E2D">
      <w:pPr>
        <w:spacing w:after="0" w:line="240" w:lineRule="auto"/>
        <w:rPr>
          <w:rFonts w:ascii="Cambria" w:eastAsia="Times New Roman" w:hAnsi="Cambria"/>
          <w:b/>
          <w:bCs/>
        </w:rPr>
      </w:pPr>
      <w:r w:rsidRPr="009668E8">
        <w:rPr>
          <w:rFonts w:ascii="Cambria" w:eastAsia="Times New Roman" w:hAnsi="Cambria"/>
          <w:b/>
          <w:bCs/>
        </w:rPr>
        <w:t>Independent Banker</w:t>
      </w:r>
    </w:p>
    <w:p w14:paraId="7DBCAF83" w14:textId="25C281C8" w:rsidR="009668E8" w:rsidRPr="009668E8" w:rsidRDefault="009668E8" w:rsidP="000A2E2D">
      <w:pPr>
        <w:spacing w:after="0" w:line="240" w:lineRule="auto"/>
        <w:rPr>
          <w:rFonts w:ascii="Cambria" w:eastAsia="Times New Roman" w:hAnsi="Cambria"/>
          <w:b/>
          <w:bCs/>
        </w:rPr>
      </w:pPr>
      <w:r w:rsidRPr="009668E8">
        <w:rPr>
          <w:rFonts w:ascii="Cambria" w:eastAsia="Times New Roman" w:hAnsi="Cambria"/>
          <w:b/>
          <w:bCs/>
        </w:rPr>
        <w:t>January 2023</w:t>
      </w:r>
    </w:p>
    <w:p w14:paraId="31F9AB4D" w14:textId="6DDCB310" w:rsidR="009668E8" w:rsidRPr="009668E8" w:rsidRDefault="009668E8" w:rsidP="000A2E2D">
      <w:pPr>
        <w:spacing w:after="0" w:line="240" w:lineRule="auto"/>
        <w:rPr>
          <w:rFonts w:ascii="Cambria" w:eastAsia="Times New Roman" w:hAnsi="Cambria"/>
          <w:b/>
          <w:bCs/>
        </w:rPr>
      </w:pPr>
      <w:r w:rsidRPr="009668E8">
        <w:rPr>
          <w:rFonts w:ascii="Cambria" w:eastAsia="Times New Roman" w:hAnsi="Cambria"/>
          <w:b/>
          <w:bCs/>
        </w:rPr>
        <w:t>Flourish</w:t>
      </w:r>
    </w:p>
    <w:p w14:paraId="46CE5A95" w14:textId="7575E403" w:rsidR="009668E8" w:rsidRDefault="009668E8" w:rsidP="000A2E2D">
      <w:pPr>
        <w:spacing w:after="0" w:line="240" w:lineRule="auto"/>
        <w:rPr>
          <w:rFonts w:ascii="Cambria" w:eastAsia="Times New Roman" w:hAnsi="Cambria"/>
        </w:rPr>
      </w:pPr>
    </w:p>
    <w:p w14:paraId="314460FB" w14:textId="77777777" w:rsidR="006D55F9" w:rsidRDefault="009668E8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[pull quote]</w:t>
      </w:r>
    </w:p>
    <w:p w14:paraId="46B937C8" w14:textId="3659E21E" w:rsidR="009668E8" w:rsidRDefault="006D55F9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“A</w:t>
      </w:r>
      <w:r w:rsidRPr="00BF4C46">
        <w:rPr>
          <w:rFonts w:ascii="Cambria" w:eastAsia="Times New Roman" w:hAnsi="Cambria"/>
        </w:rPr>
        <w:t xml:space="preserve">s we enter a new chapter and start a new financial statement cycle, </w:t>
      </w:r>
      <w:r>
        <w:rPr>
          <w:rFonts w:ascii="Cambria" w:eastAsia="Times New Roman" w:hAnsi="Cambria"/>
        </w:rPr>
        <w:t xml:space="preserve">know that </w:t>
      </w:r>
      <w:r w:rsidRPr="00BF4C46">
        <w:rPr>
          <w:rFonts w:ascii="Cambria" w:eastAsia="Times New Roman" w:hAnsi="Cambria"/>
        </w:rPr>
        <w:t>ICBA will be there to support you with tools, resources, and advocacy efforts</w:t>
      </w:r>
      <w:r>
        <w:rPr>
          <w:rFonts w:ascii="Cambria" w:eastAsia="Times New Roman" w:hAnsi="Cambria"/>
        </w:rPr>
        <w:t>.</w:t>
      </w:r>
      <w:r>
        <w:rPr>
          <w:rFonts w:ascii="Cambria" w:eastAsia="Times New Roman" w:hAnsi="Cambria"/>
        </w:rPr>
        <w:t>”</w:t>
      </w:r>
    </w:p>
    <w:p w14:paraId="1A557CEA" w14:textId="48FB255F" w:rsidR="009668E8" w:rsidRDefault="009668E8" w:rsidP="000A2E2D">
      <w:pPr>
        <w:spacing w:after="0" w:line="240" w:lineRule="auto"/>
        <w:rPr>
          <w:rFonts w:ascii="Cambria" w:eastAsia="Times New Roman" w:hAnsi="Cambria"/>
        </w:rPr>
      </w:pPr>
    </w:p>
    <w:p w14:paraId="65D58BFF" w14:textId="746EE99C" w:rsidR="009668E8" w:rsidRDefault="009668E8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[body]</w:t>
      </w:r>
    </w:p>
    <w:p w14:paraId="64B8067F" w14:textId="0501EAB3" w:rsidR="009A0AA0" w:rsidRDefault="008D1E72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The beginning of a new year feels like a fresh start, a new chapter in our stories. We have </w:t>
      </w:r>
      <w:r w:rsidR="009668E8">
        <w:rPr>
          <w:rFonts w:ascii="Cambria" w:eastAsia="Times New Roman" w:hAnsi="Cambria"/>
        </w:rPr>
        <w:t>a</w:t>
      </w:r>
      <w:r w:rsidR="009668E8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blank </w:t>
      </w:r>
      <w:r w:rsidR="009668E8">
        <w:rPr>
          <w:rFonts w:ascii="Cambria" w:eastAsia="Times New Roman" w:hAnsi="Cambria"/>
        </w:rPr>
        <w:t>page</w:t>
      </w:r>
      <w:r w:rsidR="009668E8">
        <w:rPr>
          <w:rFonts w:ascii="Cambria" w:eastAsia="Times New Roman" w:hAnsi="Cambria"/>
        </w:rPr>
        <w:t xml:space="preserve"> </w:t>
      </w:r>
      <w:r w:rsidR="009668E8">
        <w:rPr>
          <w:rFonts w:ascii="Cambria" w:eastAsia="Times New Roman" w:hAnsi="Cambria"/>
        </w:rPr>
        <w:t>on which we can</w:t>
      </w:r>
      <w:r>
        <w:rPr>
          <w:rFonts w:ascii="Cambria" w:eastAsia="Times New Roman" w:hAnsi="Cambria"/>
        </w:rPr>
        <w:t xml:space="preserve"> write our </w:t>
      </w:r>
      <w:r w:rsidR="0002742B">
        <w:rPr>
          <w:rFonts w:ascii="Cambria" w:eastAsia="Times New Roman" w:hAnsi="Cambria"/>
        </w:rPr>
        <w:t xml:space="preserve">narrative </w:t>
      </w:r>
      <w:r>
        <w:rPr>
          <w:rFonts w:ascii="Cambria" w:eastAsia="Times New Roman" w:hAnsi="Cambria"/>
        </w:rPr>
        <w:t xml:space="preserve">over the course of the year, with new milestones </w:t>
      </w:r>
      <w:r w:rsidR="009668E8">
        <w:rPr>
          <w:rFonts w:ascii="Cambria" w:eastAsia="Times New Roman" w:hAnsi="Cambria"/>
        </w:rPr>
        <w:t xml:space="preserve">filling </w:t>
      </w:r>
      <w:r>
        <w:rPr>
          <w:rFonts w:ascii="Cambria" w:eastAsia="Times New Roman" w:hAnsi="Cambria"/>
        </w:rPr>
        <w:t xml:space="preserve">the pages ahead. And with 2023, we have no shortage of adventures </w:t>
      </w:r>
      <w:r w:rsidR="002327FD">
        <w:rPr>
          <w:rFonts w:ascii="Cambria" w:eastAsia="Times New Roman" w:hAnsi="Cambria"/>
        </w:rPr>
        <w:t>awaiting us.</w:t>
      </w:r>
      <w:r w:rsidR="009A0AA0">
        <w:rPr>
          <w:rFonts w:ascii="Cambria" w:eastAsia="Times New Roman" w:hAnsi="Cambria"/>
        </w:rPr>
        <w:t xml:space="preserve"> </w:t>
      </w:r>
    </w:p>
    <w:p w14:paraId="4758C27B" w14:textId="442CB3D6" w:rsidR="000A2E2D" w:rsidRDefault="001D2ABF" w:rsidP="000A2E2D">
      <w:pPr>
        <w:spacing w:after="0" w:line="240" w:lineRule="auto"/>
        <w:rPr>
          <w:rFonts w:ascii="Cambria" w:eastAsia="Times New Roman" w:hAnsi="Cambria"/>
        </w:rPr>
      </w:pPr>
      <w:r w:rsidRPr="00BC3DFC">
        <w:rPr>
          <w:rFonts w:ascii="Cambria" w:eastAsia="Times New Roman" w:hAnsi="Cambria"/>
        </w:rPr>
        <w:t xml:space="preserve">Consider </w:t>
      </w:r>
      <w:r w:rsidR="00BC3DFC">
        <w:rPr>
          <w:rFonts w:ascii="Cambria" w:eastAsia="Times New Roman" w:hAnsi="Cambria"/>
        </w:rPr>
        <w:t>industry evolution</w:t>
      </w:r>
      <w:r w:rsidRPr="00BC3DFC">
        <w:rPr>
          <w:rFonts w:ascii="Cambria" w:eastAsia="Times New Roman" w:hAnsi="Cambria"/>
        </w:rPr>
        <w:t xml:space="preserve">. </w:t>
      </w:r>
      <w:r w:rsidR="00BC3DFC">
        <w:rPr>
          <w:rFonts w:ascii="Cambria" w:eastAsia="Times New Roman" w:hAnsi="Cambria"/>
        </w:rPr>
        <w:t xml:space="preserve">I’m </w:t>
      </w:r>
      <w:r w:rsidR="00BC3DFC" w:rsidRPr="00BC3DFC">
        <w:rPr>
          <w:rFonts w:ascii="Cambria" w:eastAsia="Times New Roman" w:hAnsi="Cambria"/>
        </w:rPr>
        <w:t xml:space="preserve">amazed at the pace </w:t>
      </w:r>
      <w:r w:rsidR="00BC3DFC">
        <w:rPr>
          <w:rFonts w:ascii="Cambria" w:eastAsia="Times New Roman" w:hAnsi="Cambria"/>
        </w:rPr>
        <w:t xml:space="preserve">of change occurring in all areas of financial services, from instant payments to more digital solutions and beyond. </w:t>
      </w:r>
      <w:r w:rsidR="009668E8">
        <w:rPr>
          <w:rFonts w:ascii="Cambria" w:eastAsia="Times New Roman" w:hAnsi="Cambria"/>
        </w:rPr>
        <w:t xml:space="preserve">This </w:t>
      </w:r>
      <w:r w:rsidR="00BC3DFC">
        <w:rPr>
          <w:rFonts w:ascii="Cambria" w:eastAsia="Times New Roman" w:hAnsi="Cambria"/>
        </w:rPr>
        <w:t>will be a pivotal year for embracing new opportunities and exploring how we can set</w:t>
      </w:r>
      <w:r w:rsidR="00BC3DFC" w:rsidRPr="00BC3DFC">
        <w:rPr>
          <w:rFonts w:ascii="Cambria" w:eastAsia="Times New Roman" w:hAnsi="Cambria"/>
        </w:rPr>
        <w:t xml:space="preserve"> ourselves up to succeed</w:t>
      </w:r>
      <w:r w:rsidR="00E717EA">
        <w:rPr>
          <w:rFonts w:ascii="Cambria" w:eastAsia="Times New Roman" w:hAnsi="Cambria"/>
        </w:rPr>
        <w:t>, even</w:t>
      </w:r>
      <w:r w:rsidR="000A2E2D">
        <w:rPr>
          <w:rFonts w:ascii="Cambria" w:eastAsia="Times New Roman" w:hAnsi="Cambria"/>
        </w:rPr>
        <w:t xml:space="preserve"> with</w:t>
      </w:r>
      <w:r w:rsidR="00BC3DFC" w:rsidRPr="00BC3DFC">
        <w:rPr>
          <w:rFonts w:ascii="Cambria" w:eastAsia="Times New Roman" w:hAnsi="Cambria"/>
        </w:rPr>
        <w:t xml:space="preserve"> </w:t>
      </w:r>
      <w:r w:rsidR="000A2E2D">
        <w:rPr>
          <w:rFonts w:ascii="Cambria" w:eastAsia="Times New Roman" w:hAnsi="Cambria"/>
        </w:rPr>
        <w:t>looming challenges</w:t>
      </w:r>
      <w:r w:rsidR="00BC3DFC">
        <w:rPr>
          <w:rFonts w:ascii="Cambria" w:eastAsia="Times New Roman" w:hAnsi="Cambria"/>
        </w:rPr>
        <w:t xml:space="preserve">. </w:t>
      </w:r>
    </w:p>
    <w:p w14:paraId="11E84636" w14:textId="4D281A74" w:rsidR="004E4D13" w:rsidRDefault="00527B93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And</w:t>
      </w:r>
      <w:r w:rsidR="009255E7">
        <w:rPr>
          <w:rFonts w:ascii="Cambria" w:eastAsia="Times New Roman" w:hAnsi="Cambria"/>
        </w:rPr>
        <w:t xml:space="preserve"> think about the uncertainty of the economic environment</w:t>
      </w:r>
      <w:r w:rsidR="009668E8">
        <w:rPr>
          <w:rFonts w:ascii="Cambria" w:eastAsia="Times New Roman" w:hAnsi="Cambria"/>
        </w:rPr>
        <w:t>. It’s</w:t>
      </w:r>
      <w:r w:rsidR="009255E7">
        <w:rPr>
          <w:rFonts w:ascii="Cambria" w:eastAsia="Times New Roman" w:hAnsi="Cambria"/>
        </w:rPr>
        <w:t xml:space="preserve"> </w:t>
      </w:r>
      <w:r w:rsidR="005E4752">
        <w:rPr>
          <w:rFonts w:ascii="Cambria" w:eastAsia="Times New Roman" w:hAnsi="Cambria"/>
        </w:rPr>
        <w:t>a challenge to be sure,</w:t>
      </w:r>
      <w:r w:rsidR="009255E7">
        <w:rPr>
          <w:rFonts w:ascii="Cambria" w:eastAsia="Times New Roman" w:hAnsi="Cambria"/>
        </w:rPr>
        <w:t xml:space="preserve"> but </w:t>
      </w:r>
      <w:r w:rsidR="009668E8">
        <w:rPr>
          <w:rFonts w:ascii="Cambria" w:eastAsia="Times New Roman" w:hAnsi="Cambria"/>
        </w:rPr>
        <w:t xml:space="preserve">it’s </w:t>
      </w:r>
      <w:r w:rsidR="009255E7">
        <w:rPr>
          <w:rFonts w:ascii="Cambria" w:eastAsia="Times New Roman" w:hAnsi="Cambria"/>
        </w:rPr>
        <w:t>one that community banks have previously faced</w:t>
      </w:r>
      <w:r w:rsidR="005E4752">
        <w:rPr>
          <w:rFonts w:ascii="Cambria" w:eastAsia="Times New Roman" w:hAnsi="Cambria"/>
        </w:rPr>
        <w:t xml:space="preserve"> with </w:t>
      </w:r>
      <w:r w:rsidR="009B3A41">
        <w:rPr>
          <w:rFonts w:ascii="Cambria" w:eastAsia="Times New Roman" w:hAnsi="Cambria"/>
        </w:rPr>
        <w:t>strength.</w:t>
      </w:r>
      <w:r>
        <w:rPr>
          <w:rFonts w:ascii="Cambria" w:eastAsia="Times New Roman" w:hAnsi="Cambria"/>
        </w:rPr>
        <w:t xml:space="preserve"> </w:t>
      </w:r>
      <w:r w:rsidR="009668E8">
        <w:rPr>
          <w:rFonts w:ascii="Cambria" w:eastAsia="Times New Roman" w:hAnsi="Cambria"/>
        </w:rPr>
        <w:t>Time and time again, y</w:t>
      </w:r>
      <w:r w:rsidR="009668E8">
        <w:rPr>
          <w:rFonts w:ascii="Cambria" w:eastAsia="Times New Roman" w:hAnsi="Cambria"/>
        </w:rPr>
        <w:t xml:space="preserve">ou </w:t>
      </w:r>
      <w:r w:rsidR="004E4D13">
        <w:rPr>
          <w:rFonts w:ascii="Cambria" w:eastAsia="Times New Roman" w:hAnsi="Cambria"/>
        </w:rPr>
        <w:t xml:space="preserve">have </w:t>
      </w:r>
      <w:r w:rsidR="004E4D13" w:rsidRPr="004E4D13">
        <w:rPr>
          <w:rFonts w:ascii="Cambria" w:eastAsia="Times New Roman" w:hAnsi="Cambria"/>
        </w:rPr>
        <w:t>demonstrated resiliency</w:t>
      </w:r>
      <w:r w:rsidR="004E4D13">
        <w:rPr>
          <w:rFonts w:ascii="Cambria" w:eastAsia="Times New Roman" w:hAnsi="Cambria"/>
        </w:rPr>
        <w:t xml:space="preserve"> in the face of difficult financial </w:t>
      </w:r>
      <w:r w:rsidR="00E10988">
        <w:rPr>
          <w:rFonts w:ascii="Cambria" w:eastAsia="Times New Roman" w:hAnsi="Cambria"/>
        </w:rPr>
        <w:t>conditions</w:t>
      </w:r>
      <w:r w:rsidR="004E4D13">
        <w:rPr>
          <w:rFonts w:ascii="Cambria" w:eastAsia="Times New Roman" w:hAnsi="Cambria"/>
        </w:rPr>
        <w:t xml:space="preserve">. In fact, this is when community banks shine, bringing stability to customers simply by being relationship bankers who see them and know them. </w:t>
      </w:r>
      <w:r w:rsidR="00E10988">
        <w:rPr>
          <w:rFonts w:ascii="Cambria" w:eastAsia="Times New Roman" w:hAnsi="Cambria"/>
        </w:rPr>
        <w:t xml:space="preserve">Looking at it </w:t>
      </w:r>
      <w:r w:rsidR="009668E8">
        <w:rPr>
          <w:rFonts w:ascii="Cambria" w:eastAsia="Times New Roman" w:hAnsi="Cambria"/>
        </w:rPr>
        <w:t>through</w:t>
      </w:r>
      <w:r w:rsidR="00E10988">
        <w:rPr>
          <w:rFonts w:ascii="Cambria" w:eastAsia="Times New Roman" w:hAnsi="Cambria"/>
        </w:rPr>
        <w:t xml:space="preserve"> a different lens, there’s opportunity in this economic climate</w:t>
      </w:r>
      <w:r w:rsidR="009668E8">
        <w:rPr>
          <w:rFonts w:ascii="Cambria" w:eastAsia="Times New Roman" w:hAnsi="Cambria"/>
        </w:rPr>
        <w:t>: It's</w:t>
      </w:r>
      <w:r w:rsidR="00E10988">
        <w:rPr>
          <w:rFonts w:ascii="Cambria" w:eastAsia="Times New Roman" w:hAnsi="Cambria"/>
        </w:rPr>
        <w:t xml:space="preserve"> a way to double down </w:t>
      </w:r>
      <w:r w:rsidR="00E53A68">
        <w:rPr>
          <w:rFonts w:ascii="Cambria" w:eastAsia="Times New Roman" w:hAnsi="Cambria"/>
        </w:rPr>
        <w:t xml:space="preserve">on </w:t>
      </w:r>
      <w:r w:rsidR="005D27A7">
        <w:rPr>
          <w:rFonts w:ascii="Cambria" w:eastAsia="Times New Roman" w:hAnsi="Cambria"/>
        </w:rPr>
        <w:t>your strengths</w:t>
      </w:r>
      <w:r w:rsidR="00E10988">
        <w:rPr>
          <w:rFonts w:ascii="Cambria" w:eastAsia="Times New Roman" w:hAnsi="Cambria"/>
        </w:rPr>
        <w:t xml:space="preserve"> and unique people-first approach to banking. </w:t>
      </w:r>
    </w:p>
    <w:p w14:paraId="659C6EE4" w14:textId="58F9F04B" w:rsidR="000A2E2D" w:rsidRDefault="0062539D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Yet, a</w:t>
      </w:r>
      <w:r w:rsidR="00527B93">
        <w:rPr>
          <w:rFonts w:ascii="Cambria" w:eastAsia="Times New Roman" w:hAnsi="Cambria"/>
        </w:rPr>
        <w:t>mid these external influences,</w:t>
      </w:r>
      <w:r w:rsidR="00E10988">
        <w:rPr>
          <w:rFonts w:ascii="Cambria" w:eastAsia="Times New Roman" w:hAnsi="Cambria"/>
        </w:rPr>
        <w:t xml:space="preserve"> you may be asking, “W</w:t>
      </w:r>
      <w:r w:rsidR="00527B93">
        <w:rPr>
          <w:rFonts w:ascii="Cambria" w:eastAsia="Times New Roman" w:hAnsi="Cambria"/>
        </w:rPr>
        <w:t xml:space="preserve">hat actions can we take to ensure we’re identifying the right next step for our </w:t>
      </w:r>
      <w:r>
        <w:rPr>
          <w:rFonts w:ascii="Cambria" w:eastAsia="Times New Roman" w:hAnsi="Cambria"/>
        </w:rPr>
        <w:t>bank</w:t>
      </w:r>
      <w:r w:rsidR="00527B93">
        <w:rPr>
          <w:rFonts w:ascii="Cambria" w:eastAsia="Times New Roman" w:hAnsi="Cambria"/>
        </w:rPr>
        <w:t>?</w:t>
      </w:r>
      <w:r w:rsidR="00E10988">
        <w:rPr>
          <w:rFonts w:ascii="Cambria" w:eastAsia="Times New Roman" w:hAnsi="Cambria"/>
        </w:rPr>
        <w:t>”</w:t>
      </w:r>
      <w:r w:rsidR="00527B93">
        <w:rPr>
          <w:rFonts w:ascii="Cambria" w:eastAsia="Times New Roman" w:hAnsi="Cambria"/>
        </w:rPr>
        <w:t xml:space="preserve"> That’s where ICBA can provide support. W</w:t>
      </w:r>
      <w:r w:rsidR="00527B93" w:rsidRPr="00BC3DFC">
        <w:rPr>
          <w:rFonts w:ascii="Cambria" w:eastAsia="Times New Roman" w:hAnsi="Cambria"/>
        </w:rPr>
        <w:t xml:space="preserve">hether it’s the information </w:t>
      </w:r>
      <w:r w:rsidR="00527B93">
        <w:rPr>
          <w:rFonts w:ascii="Cambria" w:eastAsia="Times New Roman" w:hAnsi="Cambria"/>
        </w:rPr>
        <w:t xml:space="preserve">that comes in </w:t>
      </w:r>
      <w:r w:rsidR="00527B93" w:rsidRPr="007D258B">
        <w:rPr>
          <w:rFonts w:ascii="Cambria" w:eastAsia="Times New Roman" w:hAnsi="Cambria"/>
          <w:i/>
          <w:iCs/>
        </w:rPr>
        <w:t>NewsWatch Today</w:t>
      </w:r>
      <w:r w:rsidR="00527B93">
        <w:rPr>
          <w:rFonts w:ascii="Cambria" w:eastAsia="Times New Roman" w:hAnsi="Cambria"/>
        </w:rPr>
        <w:t xml:space="preserve"> or</w:t>
      </w:r>
      <w:r w:rsidR="009668E8">
        <w:rPr>
          <w:rFonts w:ascii="Cambria" w:eastAsia="Times New Roman" w:hAnsi="Cambria"/>
        </w:rPr>
        <w:t xml:space="preserve"> </w:t>
      </w:r>
      <w:r w:rsidR="009668E8" w:rsidRPr="006D55F9">
        <w:rPr>
          <w:rFonts w:ascii="Cambria" w:eastAsia="Times New Roman" w:hAnsi="Cambria"/>
          <w:i/>
          <w:iCs/>
        </w:rPr>
        <w:t>Independent Banker</w:t>
      </w:r>
      <w:r w:rsidR="009668E8">
        <w:rPr>
          <w:rFonts w:ascii="Cambria" w:eastAsia="Times New Roman" w:hAnsi="Cambria"/>
        </w:rPr>
        <w:t>,</w:t>
      </w:r>
      <w:r w:rsidR="00527B93">
        <w:rPr>
          <w:rFonts w:ascii="Cambria" w:eastAsia="Times New Roman" w:hAnsi="Cambria"/>
        </w:rPr>
        <w:t xml:space="preserve"> </w:t>
      </w:r>
      <w:r w:rsidR="009668E8">
        <w:rPr>
          <w:rFonts w:ascii="Cambria" w:eastAsia="Times New Roman" w:hAnsi="Cambria"/>
        </w:rPr>
        <w:t>convening with other community bankers to discuss strategies at ICBA LIVE</w:t>
      </w:r>
      <w:r w:rsidR="009668E8" w:rsidRPr="00BC3DFC">
        <w:rPr>
          <w:rFonts w:ascii="Cambria" w:eastAsia="Times New Roman" w:hAnsi="Cambria"/>
        </w:rPr>
        <w:t xml:space="preserve"> </w:t>
      </w:r>
      <w:r w:rsidR="009668E8">
        <w:rPr>
          <w:rFonts w:ascii="Cambria" w:eastAsia="Times New Roman" w:hAnsi="Cambria"/>
        </w:rPr>
        <w:t xml:space="preserve">or </w:t>
      </w:r>
      <w:r w:rsidR="00527B93" w:rsidRPr="00BC3DFC">
        <w:rPr>
          <w:rFonts w:ascii="Cambria" w:eastAsia="Times New Roman" w:hAnsi="Cambria"/>
        </w:rPr>
        <w:t xml:space="preserve">proactive engagement with lawmakers </w:t>
      </w:r>
      <w:r w:rsidR="009668E8">
        <w:rPr>
          <w:rFonts w:ascii="Cambria" w:eastAsia="Times New Roman" w:hAnsi="Cambria"/>
        </w:rPr>
        <w:t>at</w:t>
      </w:r>
      <w:r w:rsidR="009668E8">
        <w:rPr>
          <w:rFonts w:ascii="Cambria" w:eastAsia="Times New Roman" w:hAnsi="Cambria"/>
        </w:rPr>
        <w:t xml:space="preserve"> </w:t>
      </w:r>
      <w:r w:rsidR="009668E8">
        <w:rPr>
          <w:rFonts w:ascii="Cambria" w:eastAsia="Times New Roman" w:hAnsi="Cambria"/>
        </w:rPr>
        <w:t xml:space="preserve">the </w:t>
      </w:r>
      <w:r w:rsidR="00527B93">
        <w:rPr>
          <w:rFonts w:ascii="Cambria" w:eastAsia="Times New Roman" w:hAnsi="Cambria"/>
        </w:rPr>
        <w:t>C</w:t>
      </w:r>
      <w:r w:rsidR="00527B93" w:rsidRPr="00BC3DFC">
        <w:rPr>
          <w:rFonts w:ascii="Cambria" w:eastAsia="Times New Roman" w:hAnsi="Cambria"/>
        </w:rPr>
        <w:t xml:space="preserve">apital </w:t>
      </w:r>
      <w:r w:rsidR="00527B93">
        <w:rPr>
          <w:rFonts w:ascii="Cambria" w:eastAsia="Times New Roman" w:hAnsi="Cambria"/>
        </w:rPr>
        <w:t>S</w:t>
      </w:r>
      <w:r w:rsidR="00527B93" w:rsidRPr="00BC3DFC">
        <w:rPr>
          <w:rFonts w:ascii="Cambria" w:eastAsia="Times New Roman" w:hAnsi="Cambria"/>
        </w:rPr>
        <w:t>ummit</w:t>
      </w:r>
      <w:r w:rsidR="00E10988">
        <w:rPr>
          <w:rFonts w:ascii="Cambria" w:eastAsia="Times New Roman" w:hAnsi="Cambria"/>
        </w:rPr>
        <w:t xml:space="preserve">, </w:t>
      </w:r>
      <w:r w:rsidR="00E41BE2">
        <w:rPr>
          <w:rFonts w:ascii="Cambria" w:eastAsia="Times New Roman" w:hAnsi="Cambria"/>
        </w:rPr>
        <w:t>we offer</w:t>
      </w:r>
      <w:r w:rsidR="00527B93">
        <w:rPr>
          <w:rFonts w:ascii="Cambria" w:eastAsia="Times New Roman" w:hAnsi="Cambria"/>
        </w:rPr>
        <w:t xml:space="preserve"> opportunities to not just react but respond to this dynamic environment </w:t>
      </w:r>
      <w:r w:rsidR="00ED77D6">
        <w:rPr>
          <w:rFonts w:ascii="Cambria" w:eastAsia="Times New Roman" w:hAnsi="Cambria"/>
        </w:rPr>
        <w:t xml:space="preserve">with your mission and vision </w:t>
      </w:r>
      <w:r w:rsidR="009668E8">
        <w:rPr>
          <w:rFonts w:ascii="Cambria" w:eastAsia="Times New Roman" w:hAnsi="Cambria"/>
        </w:rPr>
        <w:t>at the center</w:t>
      </w:r>
      <w:r w:rsidR="00ED77D6">
        <w:rPr>
          <w:rFonts w:ascii="Cambria" w:eastAsia="Times New Roman" w:hAnsi="Cambria"/>
        </w:rPr>
        <w:t xml:space="preserve">. </w:t>
      </w:r>
    </w:p>
    <w:p w14:paraId="4FA70397" w14:textId="7BDE03AC" w:rsidR="000A2E2D" w:rsidRPr="00BC3DFC" w:rsidRDefault="00BF4C46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We have </w:t>
      </w:r>
      <w:r w:rsidR="002C1B7C">
        <w:rPr>
          <w:rFonts w:ascii="Cambria" w:eastAsia="Times New Roman" w:hAnsi="Cambria"/>
        </w:rPr>
        <w:t>increased</w:t>
      </w:r>
      <w:r>
        <w:rPr>
          <w:rFonts w:ascii="Cambria" w:eastAsia="Times New Roman" w:hAnsi="Cambria"/>
        </w:rPr>
        <w:t xml:space="preserve"> our offerings to </w:t>
      </w:r>
      <w:r w:rsidR="008E460C">
        <w:rPr>
          <w:rFonts w:ascii="Cambria" w:eastAsia="Times New Roman" w:hAnsi="Cambria"/>
        </w:rPr>
        <w:t xml:space="preserve">support you and </w:t>
      </w:r>
      <w:r w:rsidR="009668E8">
        <w:rPr>
          <w:rFonts w:ascii="Cambria" w:eastAsia="Times New Roman" w:hAnsi="Cambria"/>
        </w:rPr>
        <w:t xml:space="preserve">to </w:t>
      </w:r>
      <w:r>
        <w:rPr>
          <w:rFonts w:ascii="Cambria" w:eastAsia="Times New Roman" w:hAnsi="Cambria"/>
        </w:rPr>
        <w:t xml:space="preserve">further </w:t>
      </w:r>
      <w:r w:rsidR="00064B30" w:rsidRPr="00BF4C46">
        <w:rPr>
          <w:rFonts w:ascii="Cambria" w:eastAsia="Times New Roman" w:hAnsi="Cambria"/>
        </w:rPr>
        <w:t>differentiate our industry</w:t>
      </w:r>
      <w:r>
        <w:rPr>
          <w:rFonts w:ascii="Cambria" w:eastAsia="Times New Roman" w:hAnsi="Cambria"/>
        </w:rPr>
        <w:t xml:space="preserve">. For example, </w:t>
      </w:r>
      <w:r w:rsidR="00527B93">
        <w:rPr>
          <w:rFonts w:ascii="Cambria" w:eastAsia="Times New Roman" w:hAnsi="Cambria"/>
        </w:rPr>
        <w:t xml:space="preserve">we have </w:t>
      </w:r>
      <w:r>
        <w:rPr>
          <w:rFonts w:ascii="Cambria" w:eastAsia="Times New Roman" w:hAnsi="Cambria"/>
        </w:rPr>
        <w:t xml:space="preserve">moved </w:t>
      </w:r>
      <w:r w:rsidR="00527B93">
        <w:rPr>
          <w:rFonts w:ascii="Cambria" w:eastAsia="Times New Roman" w:hAnsi="Cambria"/>
        </w:rPr>
        <w:t xml:space="preserve">the ThinkTECH Accelerator in-house to ensure year-round innovation programming and </w:t>
      </w:r>
      <w:r w:rsidR="009668E8">
        <w:rPr>
          <w:rFonts w:ascii="Cambria" w:eastAsia="Times New Roman" w:hAnsi="Cambria"/>
        </w:rPr>
        <w:t xml:space="preserve">find </w:t>
      </w:r>
      <w:r w:rsidR="00527B93">
        <w:rPr>
          <w:rFonts w:ascii="Cambria" w:eastAsia="Times New Roman" w:hAnsi="Cambria"/>
        </w:rPr>
        <w:t xml:space="preserve">new fintech partners who are bringing to market solutions that respond directly to community bank needs. </w:t>
      </w:r>
      <w:r>
        <w:rPr>
          <w:rFonts w:ascii="Cambria" w:eastAsia="Times New Roman" w:hAnsi="Cambria"/>
        </w:rPr>
        <w:t>We’re expanding classes and programs provided by C</w:t>
      </w:r>
      <w:r w:rsidRPr="00BF4C46">
        <w:rPr>
          <w:rFonts w:ascii="Cambria" w:eastAsia="Times New Roman" w:hAnsi="Cambria"/>
        </w:rPr>
        <w:t xml:space="preserve">ommunity </w:t>
      </w:r>
      <w:r>
        <w:rPr>
          <w:rFonts w:ascii="Cambria" w:eastAsia="Times New Roman" w:hAnsi="Cambria"/>
        </w:rPr>
        <w:t>B</w:t>
      </w:r>
      <w:r w:rsidRPr="00BF4C46">
        <w:rPr>
          <w:rFonts w:ascii="Cambria" w:eastAsia="Times New Roman" w:hAnsi="Cambria"/>
        </w:rPr>
        <w:t xml:space="preserve">anker </w:t>
      </w:r>
      <w:r>
        <w:rPr>
          <w:rFonts w:ascii="Cambria" w:eastAsia="Times New Roman" w:hAnsi="Cambria"/>
        </w:rPr>
        <w:t>U</w:t>
      </w:r>
      <w:r w:rsidRPr="00BF4C46">
        <w:rPr>
          <w:rFonts w:ascii="Cambria" w:eastAsia="Times New Roman" w:hAnsi="Cambria"/>
        </w:rPr>
        <w:t>niversity, and as the government relations team prepares to welcome new me</w:t>
      </w:r>
      <w:r w:rsidR="00064B30">
        <w:rPr>
          <w:rFonts w:ascii="Cambria" w:eastAsia="Times New Roman" w:hAnsi="Cambria"/>
        </w:rPr>
        <w:t>m</w:t>
      </w:r>
      <w:r w:rsidRPr="00BF4C46">
        <w:rPr>
          <w:rFonts w:ascii="Cambria" w:eastAsia="Times New Roman" w:hAnsi="Cambria"/>
        </w:rPr>
        <w:t xml:space="preserve">bers of </w:t>
      </w:r>
      <w:r w:rsidR="00064B30">
        <w:rPr>
          <w:rFonts w:ascii="Cambria" w:eastAsia="Times New Roman" w:hAnsi="Cambria"/>
        </w:rPr>
        <w:t>C</w:t>
      </w:r>
      <w:r w:rsidRPr="00BF4C46">
        <w:rPr>
          <w:rFonts w:ascii="Cambria" w:eastAsia="Times New Roman" w:hAnsi="Cambria"/>
        </w:rPr>
        <w:t xml:space="preserve">ongress </w:t>
      </w:r>
      <w:r w:rsidR="00064B30">
        <w:rPr>
          <w:rFonts w:ascii="Cambria" w:eastAsia="Times New Roman" w:hAnsi="Cambria"/>
        </w:rPr>
        <w:t>to D</w:t>
      </w:r>
      <w:r w:rsidR="009668E8">
        <w:rPr>
          <w:rFonts w:ascii="Cambria" w:eastAsia="Times New Roman" w:hAnsi="Cambria"/>
        </w:rPr>
        <w:t>.</w:t>
      </w:r>
      <w:r w:rsidR="00064B30">
        <w:rPr>
          <w:rFonts w:ascii="Cambria" w:eastAsia="Times New Roman" w:hAnsi="Cambria"/>
        </w:rPr>
        <w:t>C</w:t>
      </w:r>
      <w:r w:rsidR="009668E8">
        <w:rPr>
          <w:rFonts w:ascii="Cambria" w:eastAsia="Times New Roman" w:hAnsi="Cambria"/>
        </w:rPr>
        <w:t>.</w:t>
      </w:r>
      <w:r w:rsidR="00064B30">
        <w:rPr>
          <w:rFonts w:ascii="Cambria" w:eastAsia="Times New Roman" w:hAnsi="Cambria"/>
        </w:rPr>
        <w:t>, they are</w:t>
      </w:r>
      <w:r w:rsidRPr="00BF4C46">
        <w:rPr>
          <w:rFonts w:ascii="Cambria" w:eastAsia="Times New Roman" w:hAnsi="Cambria"/>
        </w:rPr>
        <w:t xml:space="preserve"> ready and excited to tell your story and ensure your voices </w:t>
      </w:r>
      <w:r w:rsidR="00E42787">
        <w:rPr>
          <w:rFonts w:ascii="Cambria" w:eastAsia="Times New Roman" w:hAnsi="Cambria"/>
        </w:rPr>
        <w:t xml:space="preserve">are </w:t>
      </w:r>
      <w:r w:rsidRPr="00BF4C46">
        <w:rPr>
          <w:rFonts w:ascii="Cambria" w:eastAsia="Times New Roman" w:hAnsi="Cambria"/>
        </w:rPr>
        <w:t>heard</w:t>
      </w:r>
      <w:r w:rsidR="00064B30">
        <w:rPr>
          <w:rFonts w:ascii="Cambria" w:eastAsia="Times New Roman" w:hAnsi="Cambria"/>
        </w:rPr>
        <w:t xml:space="preserve">. </w:t>
      </w:r>
    </w:p>
    <w:p w14:paraId="0E523F63" w14:textId="7E1347E7" w:rsidR="00CE53A7" w:rsidRDefault="008E460C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So, a</w:t>
      </w:r>
      <w:r w:rsidR="00527B93" w:rsidRPr="00BF4C46">
        <w:rPr>
          <w:rFonts w:ascii="Cambria" w:eastAsia="Times New Roman" w:hAnsi="Cambria"/>
        </w:rPr>
        <w:t xml:space="preserve">s we enter a new chapter and start a new financial statement cycle, </w:t>
      </w:r>
      <w:r w:rsidR="00064B30">
        <w:rPr>
          <w:rFonts w:ascii="Cambria" w:eastAsia="Times New Roman" w:hAnsi="Cambria"/>
        </w:rPr>
        <w:t xml:space="preserve">know that </w:t>
      </w:r>
      <w:r w:rsidR="00527B93" w:rsidRPr="00BF4C46">
        <w:rPr>
          <w:rFonts w:ascii="Cambria" w:eastAsia="Times New Roman" w:hAnsi="Cambria"/>
        </w:rPr>
        <w:t>ICBA will be there to support you with tools, resources, and advocacy efforts</w:t>
      </w:r>
      <w:r>
        <w:rPr>
          <w:rFonts w:ascii="Cambria" w:eastAsia="Times New Roman" w:hAnsi="Cambria"/>
        </w:rPr>
        <w:t xml:space="preserve">. Together, we will write our 2023 story, one that will </w:t>
      </w:r>
      <w:r w:rsidR="00323AFB">
        <w:rPr>
          <w:rFonts w:ascii="Cambria" w:eastAsia="Times New Roman" w:hAnsi="Cambria"/>
        </w:rPr>
        <w:t xml:space="preserve">set community banks up for success. </w:t>
      </w:r>
    </w:p>
    <w:p w14:paraId="0A568DB1" w14:textId="5CEB7111" w:rsidR="00B00A5F" w:rsidRDefault="009668E8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[ends]</w:t>
      </w:r>
    </w:p>
    <w:p w14:paraId="4F5D73D7" w14:textId="4F31D0B4" w:rsidR="009668E8" w:rsidRDefault="009668E8" w:rsidP="000A2E2D">
      <w:pPr>
        <w:spacing w:after="0" w:line="240" w:lineRule="auto"/>
        <w:rPr>
          <w:rFonts w:ascii="Cambria" w:eastAsia="Times New Roman" w:hAnsi="Cambria"/>
        </w:rPr>
      </w:pPr>
    </w:p>
    <w:p w14:paraId="50E0BB6E" w14:textId="7513B10B" w:rsidR="000A2E2D" w:rsidRPr="00F424D0" w:rsidRDefault="009668E8" w:rsidP="000A2E2D">
      <w:p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[boxout]</w:t>
      </w:r>
    </w:p>
    <w:p w14:paraId="7E2059CF" w14:textId="615FAD0F" w:rsidR="00E939ED" w:rsidRPr="00F424D0" w:rsidRDefault="00E939ED" w:rsidP="000A2E2D">
      <w:pPr>
        <w:spacing w:after="0" w:line="240" w:lineRule="auto"/>
        <w:rPr>
          <w:rFonts w:ascii="Cambria" w:eastAsia="Times New Roman" w:hAnsi="Cambria"/>
          <w:i/>
          <w:iCs/>
        </w:rPr>
      </w:pPr>
      <w:r w:rsidRPr="00F424D0">
        <w:rPr>
          <w:rFonts w:ascii="Cambria" w:eastAsia="Times New Roman" w:hAnsi="Cambria"/>
          <w:i/>
          <w:iCs/>
        </w:rPr>
        <w:t xml:space="preserve">Where I’ll </w:t>
      </w:r>
      <w:r w:rsidR="009668E8">
        <w:rPr>
          <w:rFonts w:ascii="Cambria" w:eastAsia="Times New Roman" w:hAnsi="Cambria"/>
          <w:i/>
          <w:iCs/>
        </w:rPr>
        <w:t>b</w:t>
      </w:r>
      <w:r w:rsidRPr="00F424D0">
        <w:rPr>
          <w:rFonts w:ascii="Cambria" w:eastAsia="Times New Roman" w:hAnsi="Cambria"/>
          <w:i/>
          <w:iCs/>
        </w:rPr>
        <w:t xml:space="preserve">e </w:t>
      </w:r>
      <w:r w:rsidR="009668E8">
        <w:rPr>
          <w:rFonts w:ascii="Cambria" w:eastAsia="Times New Roman" w:hAnsi="Cambria"/>
          <w:i/>
          <w:iCs/>
        </w:rPr>
        <w:t>t</w:t>
      </w:r>
      <w:r w:rsidRPr="00F424D0">
        <w:rPr>
          <w:rFonts w:ascii="Cambria" w:eastAsia="Times New Roman" w:hAnsi="Cambria"/>
          <w:i/>
          <w:iCs/>
        </w:rPr>
        <w:t xml:space="preserve">his </w:t>
      </w:r>
      <w:r w:rsidR="009668E8">
        <w:rPr>
          <w:rFonts w:ascii="Cambria" w:eastAsia="Times New Roman" w:hAnsi="Cambria"/>
          <w:i/>
          <w:iCs/>
        </w:rPr>
        <w:t>m</w:t>
      </w:r>
      <w:r w:rsidRPr="00F424D0">
        <w:rPr>
          <w:rFonts w:ascii="Cambria" w:eastAsia="Times New Roman" w:hAnsi="Cambria"/>
          <w:i/>
          <w:iCs/>
        </w:rPr>
        <w:t>ont</w:t>
      </w:r>
      <w:r w:rsidR="00831C13" w:rsidRPr="00F424D0">
        <w:rPr>
          <w:rFonts w:ascii="Cambria" w:eastAsia="Times New Roman" w:hAnsi="Cambria"/>
          <w:i/>
          <w:iCs/>
        </w:rPr>
        <w:t>h</w:t>
      </w:r>
    </w:p>
    <w:p w14:paraId="2305A6F6" w14:textId="5C68D5C5" w:rsidR="00A0306E" w:rsidRDefault="00FE6DD8" w:rsidP="000A2E2D">
      <w:pPr>
        <w:spacing w:after="0" w:line="240" w:lineRule="auto"/>
        <w:rPr>
          <w:rFonts w:ascii="Cambria" w:eastAsia="Times New Roman" w:hAnsi="Cambria"/>
        </w:rPr>
      </w:pPr>
      <w:r w:rsidRPr="00F424D0">
        <w:rPr>
          <w:rFonts w:ascii="Cambria" w:eastAsia="Times New Roman" w:hAnsi="Cambria"/>
        </w:rPr>
        <w:t>I’ll be holding down the fort at ICBA headquarters</w:t>
      </w:r>
      <w:r w:rsidR="00F424D0" w:rsidRPr="00F424D0">
        <w:rPr>
          <w:rFonts w:ascii="Cambria" w:eastAsia="Times New Roman" w:hAnsi="Cambria"/>
        </w:rPr>
        <w:t>, helping our government relations team as we welcome new members of Congress and gearing up for ICBA LIVE</w:t>
      </w:r>
      <w:r w:rsidR="009668E8">
        <w:rPr>
          <w:rFonts w:ascii="Cambria" w:eastAsia="Times New Roman" w:hAnsi="Cambria"/>
        </w:rPr>
        <w:t xml:space="preserve"> (</w:t>
      </w:r>
      <w:r w:rsidR="00F424D0" w:rsidRPr="00F424D0">
        <w:rPr>
          <w:rFonts w:ascii="Cambria" w:eastAsia="Times New Roman" w:hAnsi="Cambria"/>
        </w:rPr>
        <w:t>March</w:t>
      </w:r>
      <w:r w:rsidR="009668E8">
        <w:rPr>
          <w:rFonts w:ascii="Cambria" w:eastAsia="Times New Roman" w:hAnsi="Cambria"/>
        </w:rPr>
        <w:t xml:space="preserve"> 12–16—register today at </w:t>
      </w:r>
      <w:r w:rsidR="009668E8" w:rsidRPr="006D55F9">
        <w:rPr>
          <w:rFonts w:ascii="Cambria" w:eastAsia="Times New Roman" w:hAnsi="Cambria"/>
          <w:b/>
          <w:bCs/>
          <w:i/>
          <w:iCs/>
        </w:rPr>
        <w:t>icba.org/live</w:t>
      </w:r>
      <w:r w:rsidR="009668E8">
        <w:rPr>
          <w:rFonts w:ascii="Cambria" w:eastAsia="Times New Roman" w:hAnsi="Cambria"/>
        </w:rPr>
        <w:t>)</w:t>
      </w:r>
      <w:r w:rsidR="00F424D0" w:rsidRPr="00F424D0">
        <w:rPr>
          <w:rFonts w:ascii="Cambria" w:eastAsia="Times New Roman" w:hAnsi="Cambria"/>
        </w:rPr>
        <w:t>. </w:t>
      </w:r>
    </w:p>
    <w:p w14:paraId="20BAC273" w14:textId="28F8CA0A" w:rsidR="009668E8" w:rsidRPr="00F424D0" w:rsidRDefault="009668E8" w:rsidP="000A2E2D">
      <w:pPr>
        <w:spacing w:after="0" w:line="240" w:lineRule="auto"/>
        <w:rPr>
          <w:rFonts w:ascii="Cambria" w:hAnsi="Cambria"/>
        </w:rPr>
      </w:pPr>
      <w:r>
        <w:rPr>
          <w:rFonts w:ascii="Cambria" w:eastAsia="Times New Roman" w:hAnsi="Cambria"/>
        </w:rPr>
        <w:t>[boxout ends]</w:t>
      </w:r>
    </w:p>
    <w:sectPr w:rsidR="009668E8" w:rsidRPr="00F4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9E3"/>
    <w:multiLevelType w:val="hybridMultilevel"/>
    <w:tmpl w:val="2AF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3761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NzE1sDAzsTQzMDVS0lEKTi0uzszPAykwrAUA4xBxoywAAAA="/>
  </w:docVars>
  <w:rsids>
    <w:rsidRoot w:val="00306F82"/>
    <w:rsid w:val="00013A6B"/>
    <w:rsid w:val="00017780"/>
    <w:rsid w:val="00017FA9"/>
    <w:rsid w:val="0002126E"/>
    <w:rsid w:val="0002742B"/>
    <w:rsid w:val="00043F36"/>
    <w:rsid w:val="00046E75"/>
    <w:rsid w:val="000522FB"/>
    <w:rsid w:val="000620D6"/>
    <w:rsid w:val="00064B30"/>
    <w:rsid w:val="00073781"/>
    <w:rsid w:val="00082304"/>
    <w:rsid w:val="00082E5D"/>
    <w:rsid w:val="000A2E2D"/>
    <w:rsid w:val="000C6ED8"/>
    <w:rsid w:val="000E32DB"/>
    <w:rsid w:val="00112AFA"/>
    <w:rsid w:val="00114CCD"/>
    <w:rsid w:val="00115061"/>
    <w:rsid w:val="00130F53"/>
    <w:rsid w:val="00154677"/>
    <w:rsid w:val="001655B4"/>
    <w:rsid w:val="00170FF0"/>
    <w:rsid w:val="001773CE"/>
    <w:rsid w:val="0018229D"/>
    <w:rsid w:val="001B2E4D"/>
    <w:rsid w:val="001B4B48"/>
    <w:rsid w:val="001B5DBF"/>
    <w:rsid w:val="001D2ABF"/>
    <w:rsid w:val="001E7BF2"/>
    <w:rsid w:val="001F5F91"/>
    <w:rsid w:val="002070F6"/>
    <w:rsid w:val="00217EC7"/>
    <w:rsid w:val="0022075C"/>
    <w:rsid w:val="002327FD"/>
    <w:rsid w:val="002416B3"/>
    <w:rsid w:val="00251FC2"/>
    <w:rsid w:val="00256358"/>
    <w:rsid w:val="00265B9B"/>
    <w:rsid w:val="00273010"/>
    <w:rsid w:val="00275411"/>
    <w:rsid w:val="00276E7C"/>
    <w:rsid w:val="00290267"/>
    <w:rsid w:val="002A4597"/>
    <w:rsid w:val="002A5FF8"/>
    <w:rsid w:val="002B75EB"/>
    <w:rsid w:val="002C1B7C"/>
    <w:rsid w:val="002D13B1"/>
    <w:rsid w:val="00306C75"/>
    <w:rsid w:val="00306F82"/>
    <w:rsid w:val="00310DE6"/>
    <w:rsid w:val="00323AFB"/>
    <w:rsid w:val="00324300"/>
    <w:rsid w:val="003625F4"/>
    <w:rsid w:val="0036526F"/>
    <w:rsid w:val="003826E6"/>
    <w:rsid w:val="00384AC2"/>
    <w:rsid w:val="003B28B7"/>
    <w:rsid w:val="003C1758"/>
    <w:rsid w:val="003C1CD4"/>
    <w:rsid w:val="003D0E23"/>
    <w:rsid w:val="003D53FC"/>
    <w:rsid w:val="003E3D87"/>
    <w:rsid w:val="003E652A"/>
    <w:rsid w:val="003F1626"/>
    <w:rsid w:val="003F7F51"/>
    <w:rsid w:val="00413212"/>
    <w:rsid w:val="00416C38"/>
    <w:rsid w:val="004205FC"/>
    <w:rsid w:val="004433BA"/>
    <w:rsid w:val="00445471"/>
    <w:rsid w:val="004570AB"/>
    <w:rsid w:val="00463D10"/>
    <w:rsid w:val="004833D0"/>
    <w:rsid w:val="004915F5"/>
    <w:rsid w:val="004A5C90"/>
    <w:rsid w:val="004B39A9"/>
    <w:rsid w:val="004C317C"/>
    <w:rsid w:val="004C4D66"/>
    <w:rsid w:val="004C7A9C"/>
    <w:rsid w:val="004D2EA8"/>
    <w:rsid w:val="004E4D13"/>
    <w:rsid w:val="004E58D7"/>
    <w:rsid w:val="004F0AB0"/>
    <w:rsid w:val="005026C0"/>
    <w:rsid w:val="0051297F"/>
    <w:rsid w:val="00514389"/>
    <w:rsid w:val="00517196"/>
    <w:rsid w:val="00527B93"/>
    <w:rsid w:val="00535282"/>
    <w:rsid w:val="00554835"/>
    <w:rsid w:val="00554D8C"/>
    <w:rsid w:val="005837E6"/>
    <w:rsid w:val="0058454B"/>
    <w:rsid w:val="005A26BE"/>
    <w:rsid w:val="005A3084"/>
    <w:rsid w:val="005B06E9"/>
    <w:rsid w:val="005B25CA"/>
    <w:rsid w:val="005B4CAA"/>
    <w:rsid w:val="005D27A7"/>
    <w:rsid w:val="005E3D25"/>
    <w:rsid w:val="005E4752"/>
    <w:rsid w:val="00601866"/>
    <w:rsid w:val="00603573"/>
    <w:rsid w:val="00613EE4"/>
    <w:rsid w:val="00623EAD"/>
    <w:rsid w:val="0062539D"/>
    <w:rsid w:val="00627288"/>
    <w:rsid w:val="00666EF4"/>
    <w:rsid w:val="006B3A0B"/>
    <w:rsid w:val="006B77C8"/>
    <w:rsid w:val="006C2AA4"/>
    <w:rsid w:val="006D5236"/>
    <w:rsid w:val="006D55F9"/>
    <w:rsid w:val="006E1369"/>
    <w:rsid w:val="006F3D59"/>
    <w:rsid w:val="007035A0"/>
    <w:rsid w:val="00703823"/>
    <w:rsid w:val="00722257"/>
    <w:rsid w:val="00744781"/>
    <w:rsid w:val="007448B2"/>
    <w:rsid w:val="007450B7"/>
    <w:rsid w:val="007540A0"/>
    <w:rsid w:val="00755AEF"/>
    <w:rsid w:val="007572AD"/>
    <w:rsid w:val="0076355C"/>
    <w:rsid w:val="007707CA"/>
    <w:rsid w:val="00771733"/>
    <w:rsid w:val="00794344"/>
    <w:rsid w:val="0079709D"/>
    <w:rsid w:val="007A5027"/>
    <w:rsid w:val="007B03EA"/>
    <w:rsid w:val="007C08C3"/>
    <w:rsid w:val="007D258B"/>
    <w:rsid w:val="007D2771"/>
    <w:rsid w:val="007D394A"/>
    <w:rsid w:val="007E4FE4"/>
    <w:rsid w:val="007F3E51"/>
    <w:rsid w:val="00820C5E"/>
    <w:rsid w:val="00824605"/>
    <w:rsid w:val="008266C5"/>
    <w:rsid w:val="00826C89"/>
    <w:rsid w:val="00831C13"/>
    <w:rsid w:val="00835B31"/>
    <w:rsid w:val="00836B54"/>
    <w:rsid w:val="00837AC5"/>
    <w:rsid w:val="008422DF"/>
    <w:rsid w:val="00860796"/>
    <w:rsid w:val="00864A11"/>
    <w:rsid w:val="008702A2"/>
    <w:rsid w:val="00887F0D"/>
    <w:rsid w:val="008953A8"/>
    <w:rsid w:val="008A6DA4"/>
    <w:rsid w:val="008B1E1E"/>
    <w:rsid w:val="008C551C"/>
    <w:rsid w:val="008D1E72"/>
    <w:rsid w:val="008E460C"/>
    <w:rsid w:val="008F17BE"/>
    <w:rsid w:val="00904E33"/>
    <w:rsid w:val="0090771E"/>
    <w:rsid w:val="009255E7"/>
    <w:rsid w:val="00932149"/>
    <w:rsid w:val="009365CE"/>
    <w:rsid w:val="00947D1A"/>
    <w:rsid w:val="009668E8"/>
    <w:rsid w:val="00966E85"/>
    <w:rsid w:val="009701B6"/>
    <w:rsid w:val="0097078F"/>
    <w:rsid w:val="00975B87"/>
    <w:rsid w:val="00976A68"/>
    <w:rsid w:val="00982EC2"/>
    <w:rsid w:val="0098482E"/>
    <w:rsid w:val="00990A77"/>
    <w:rsid w:val="009A0AA0"/>
    <w:rsid w:val="009A638F"/>
    <w:rsid w:val="009B3A41"/>
    <w:rsid w:val="009B6680"/>
    <w:rsid w:val="009C570D"/>
    <w:rsid w:val="009D1038"/>
    <w:rsid w:val="009F23E6"/>
    <w:rsid w:val="009F3952"/>
    <w:rsid w:val="00A0306E"/>
    <w:rsid w:val="00A17F9F"/>
    <w:rsid w:val="00A23426"/>
    <w:rsid w:val="00A33A3A"/>
    <w:rsid w:val="00A45B7C"/>
    <w:rsid w:val="00A46355"/>
    <w:rsid w:val="00A5521C"/>
    <w:rsid w:val="00A654A3"/>
    <w:rsid w:val="00A776FB"/>
    <w:rsid w:val="00A80ACF"/>
    <w:rsid w:val="00A82CBD"/>
    <w:rsid w:val="00A86A61"/>
    <w:rsid w:val="00A87B2E"/>
    <w:rsid w:val="00A931BE"/>
    <w:rsid w:val="00A9512A"/>
    <w:rsid w:val="00AA05C4"/>
    <w:rsid w:val="00AA6EDB"/>
    <w:rsid w:val="00AB2F5B"/>
    <w:rsid w:val="00AC43D2"/>
    <w:rsid w:val="00AC574F"/>
    <w:rsid w:val="00AC6326"/>
    <w:rsid w:val="00AD1C12"/>
    <w:rsid w:val="00AD1D92"/>
    <w:rsid w:val="00AF5BCF"/>
    <w:rsid w:val="00B00A5F"/>
    <w:rsid w:val="00B05EB7"/>
    <w:rsid w:val="00B07925"/>
    <w:rsid w:val="00B265EA"/>
    <w:rsid w:val="00B43875"/>
    <w:rsid w:val="00B52343"/>
    <w:rsid w:val="00B52834"/>
    <w:rsid w:val="00B77B87"/>
    <w:rsid w:val="00BC192C"/>
    <w:rsid w:val="00BC3DFC"/>
    <w:rsid w:val="00BC754A"/>
    <w:rsid w:val="00BE055F"/>
    <w:rsid w:val="00BE1AEB"/>
    <w:rsid w:val="00BF4C46"/>
    <w:rsid w:val="00C11002"/>
    <w:rsid w:val="00C11310"/>
    <w:rsid w:val="00C1528B"/>
    <w:rsid w:val="00C2618C"/>
    <w:rsid w:val="00C36C95"/>
    <w:rsid w:val="00C460EE"/>
    <w:rsid w:val="00C622FF"/>
    <w:rsid w:val="00C73159"/>
    <w:rsid w:val="00C94BB5"/>
    <w:rsid w:val="00CC3F8A"/>
    <w:rsid w:val="00CD628B"/>
    <w:rsid w:val="00CE1F9B"/>
    <w:rsid w:val="00CE1FFE"/>
    <w:rsid w:val="00CE53A7"/>
    <w:rsid w:val="00CF1AFC"/>
    <w:rsid w:val="00CF275D"/>
    <w:rsid w:val="00CF4633"/>
    <w:rsid w:val="00D11A2E"/>
    <w:rsid w:val="00D25F93"/>
    <w:rsid w:val="00D33E26"/>
    <w:rsid w:val="00D50C5A"/>
    <w:rsid w:val="00D604E8"/>
    <w:rsid w:val="00D7085C"/>
    <w:rsid w:val="00D972B2"/>
    <w:rsid w:val="00DA438D"/>
    <w:rsid w:val="00DA7FE7"/>
    <w:rsid w:val="00DD5841"/>
    <w:rsid w:val="00E10988"/>
    <w:rsid w:val="00E16172"/>
    <w:rsid w:val="00E253FD"/>
    <w:rsid w:val="00E26D68"/>
    <w:rsid w:val="00E3351D"/>
    <w:rsid w:val="00E41AB8"/>
    <w:rsid w:val="00E41BE2"/>
    <w:rsid w:val="00E42787"/>
    <w:rsid w:val="00E53A68"/>
    <w:rsid w:val="00E543DA"/>
    <w:rsid w:val="00E56877"/>
    <w:rsid w:val="00E63B1C"/>
    <w:rsid w:val="00E678D5"/>
    <w:rsid w:val="00E7012C"/>
    <w:rsid w:val="00E717EA"/>
    <w:rsid w:val="00E72098"/>
    <w:rsid w:val="00E74015"/>
    <w:rsid w:val="00E8455D"/>
    <w:rsid w:val="00E85EED"/>
    <w:rsid w:val="00E91C44"/>
    <w:rsid w:val="00E939ED"/>
    <w:rsid w:val="00E948AB"/>
    <w:rsid w:val="00E95F4C"/>
    <w:rsid w:val="00EA059C"/>
    <w:rsid w:val="00EA2F77"/>
    <w:rsid w:val="00EA47F2"/>
    <w:rsid w:val="00EC0E14"/>
    <w:rsid w:val="00EC7A6E"/>
    <w:rsid w:val="00ED77D6"/>
    <w:rsid w:val="00EE28B8"/>
    <w:rsid w:val="00EE3DD2"/>
    <w:rsid w:val="00EE60EF"/>
    <w:rsid w:val="00EF442E"/>
    <w:rsid w:val="00EF4CF2"/>
    <w:rsid w:val="00EF4E77"/>
    <w:rsid w:val="00EF4ECF"/>
    <w:rsid w:val="00EF518E"/>
    <w:rsid w:val="00F16DB0"/>
    <w:rsid w:val="00F172C5"/>
    <w:rsid w:val="00F2153B"/>
    <w:rsid w:val="00F2293B"/>
    <w:rsid w:val="00F35399"/>
    <w:rsid w:val="00F40846"/>
    <w:rsid w:val="00F41235"/>
    <w:rsid w:val="00F424D0"/>
    <w:rsid w:val="00F470A9"/>
    <w:rsid w:val="00F7302E"/>
    <w:rsid w:val="00F7527E"/>
    <w:rsid w:val="00F76C36"/>
    <w:rsid w:val="00F9036D"/>
    <w:rsid w:val="00F93115"/>
    <w:rsid w:val="00F97722"/>
    <w:rsid w:val="00FA0153"/>
    <w:rsid w:val="00FA3A0A"/>
    <w:rsid w:val="00FA5F59"/>
    <w:rsid w:val="00FB066D"/>
    <w:rsid w:val="00FB4FCC"/>
    <w:rsid w:val="00FD0EA7"/>
    <w:rsid w:val="00FD23F6"/>
    <w:rsid w:val="00FE6DD8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71A6"/>
  <w15:chartTrackingRefBased/>
  <w15:docId w15:val="{FF10338C-B0C0-48DC-8D0F-2367E33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5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3EA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14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3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5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2022-12-01T16:35:00Z</dcterms:created>
  <dcterms:modified xsi:type="dcterms:W3CDTF">2022-12-01T16:36:00Z</dcterms:modified>
</cp:coreProperties>
</file>