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5788" w14:textId="6269D58F" w:rsidR="006715E2" w:rsidRDefault="006715E2" w:rsidP="006715E2">
      <w:pPr>
        <w:shd w:val="clear" w:color="auto" w:fill="FFFFFF"/>
        <w:spacing w:line="276"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Independent Banker</w:t>
      </w:r>
      <w:r>
        <w:rPr>
          <w:rFonts w:ascii="Times New Roman" w:eastAsia="Times New Roman" w:hAnsi="Times New Roman" w:cs="Times New Roman"/>
          <w:kern w:val="36"/>
          <w:sz w:val="24"/>
          <w:szCs w:val="24"/>
        </w:rPr>
        <w:br/>
        <w:t>November 2023</w:t>
      </w:r>
      <w:r>
        <w:rPr>
          <w:rFonts w:ascii="Times New Roman" w:eastAsia="Times New Roman" w:hAnsi="Times New Roman" w:cs="Times New Roman"/>
          <w:kern w:val="36"/>
          <w:sz w:val="24"/>
          <w:szCs w:val="24"/>
        </w:rPr>
        <w:br/>
        <w:t>Portfolio</w:t>
      </w:r>
    </w:p>
    <w:p w14:paraId="64AC6390" w14:textId="4B0A15CC" w:rsidR="006715E2" w:rsidRDefault="006715E2" w:rsidP="006715E2">
      <w:pPr>
        <w:shd w:val="clear" w:color="auto" w:fill="FFFFFF"/>
        <w:spacing w:line="276"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[tag] Checks and Balances</w:t>
      </w:r>
    </w:p>
    <w:p w14:paraId="1C2FAD81" w14:textId="18807A6D" w:rsidR="001B504F" w:rsidRDefault="006715E2" w:rsidP="006715E2">
      <w:pPr>
        <w:shd w:val="clear" w:color="auto" w:fill="FFFFFF"/>
        <w:spacing w:line="276"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[hed] </w:t>
      </w:r>
      <w:r w:rsidR="00F40365">
        <w:rPr>
          <w:rFonts w:ascii="Times New Roman" w:eastAsia="Times New Roman" w:hAnsi="Times New Roman" w:cs="Times New Roman"/>
          <w:kern w:val="36"/>
          <w:sz w:val="24"/>
          <w:szCs w:val="24"/>
        </w:rPr>
        <w:t>The GSE conservatorship should end now</w:t>
      </w:r>
    </w:p>
    <w:p w14:paraId="57E052EF" w14:textId="64E8CB46" w:rsidR="006715E2" w:rsidRPr="006715E2" w:rsidRDefault="006715E2" w:rsidP="006715E2">
      <w:pPr>
        <w:shd w:val="clear" w:color="auto" w:fill="FFFFFF"/>
        <w:spacing w:line="276"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[dek]</w:t>
      </w:r>
      <w:r w:rsidR="002D34BF">
        <w:rPr>
          <w:rFonts w:ascii="Times New Roman" w:eastAsia="Times New Roman" w:hAnsi="Times New Roman" w:cs="Times New Roman"/>
          <w:kern w:val="36"/>
          <w:sz w:val="24"/>
          <w:szCs w:val="24"/>
        </w:rPr>
        <w:t xml:space="preserve"> </w:t>
      </w:r>
      <w:r w:rsidR="00F40365" w:rsidRPr="006715E2">
        <w:rPr>
          <w:rFonts w:ascii="Times New Roman" w:eastAsia="Times New Roman" w:hAnsi="Times New Roman" w:cs="Times New Roman"/>
          <w:kern w:val="36"/>
          <w:sz w:val="24"/>
          <w:szCs w:val="24"/>
        </w:rPr>
        <w:t xml:space="preserve">After 15 </w:t>
      </w:r>
      <w:r w:rsidR="00F40365">
        <w:rPr>
          <w:rFonts w:ascii="Times New Roman" w:eastAsia="Times New Roman" w:hAnsi="Times New Roman" w:cs="Times New Roman"/>
          <w:kern w:val="36"/>
          <w:sz w:val="24"/>
          <w:szCs w:val="24"/>
        </w:rPr>
        <w:t>y</w:t>
      </w:r>
      <w:r w:rsidR="00F40365" w:rsidRPr="006715E2">
        <w:rPr>
          <w:rFonts w:ascii="Times New Roman" w:eastAsia="Times New Roman" w:hAnsi="Times New Roman" w:cs="Times New Roman"/>
          <w:kern w:val="36"/>
          <w:sz w:val="24"/>
          <w:szCs w:val="24"/>
        </w:rPr>
        <w:t xml:space="preserve">ears, the </w:t>
      </w:r>
      <w:r w:rsidR="00F40365">
        <w:rPr>
          <w:rFonts w:ascii="Times New Roman" w:eastAsia="Times New Roman" w:hAnsi="Times New Roman" w:cs="Times New Roman"/>
          <w:kern w:val="36"/>
          <w:sz w:val="24"/>
          <w:szCs w:val="24"/>
        </w:rPr>
        <w:t>f</w:t>
      </w:r>
      <w:r w:rsidR="00F40365" w:rsidRPr="006715E2">
        <w:rPr>
          <w:rFonts w:ascii="Times New Roman" w:eastAsia="Times New Roman" w:hAnsi="Times New Roman" w:cs="Times New Roman"/>
          <w:kern w:val="36"/>
          <w:sz w:val="24"/>
          <w:szCs w:val="24"/>
        </w:rPr>
        <w:t xml:space="preserve">ederal </w:t>
      </w:r>
      <w:r w:rsidR="00F40365">
        <w:rPr>
          <w:rFonts w:ascii="Times New Roman" w:eastAsia="Times New Roman" w:hAnsi="Times New Roman" w:cs="Times New Roman"/>
          <w:kern w:val="36"/>
          <w:sz w:val="24"/>
          <w:szCs w:val="24"/>
        </w:rPr>
        <w:t>g</w:t>
      </w:r>
      <w:r w:rsidR="00F40365" w:rsidRPr="006715E2">
        <w:rPr>
          <w:rFonts w:ascii="Times New Roman" w:eastAsia="Times New Roman" w:hAnsi="Times New Roman" w:cs="Times New Roman"/>
          <w:kern w:val="36"/>
          <w:sz w:val="24"/>
          <w:szCs w:val="24"/>
        </w:rPr>
        <w:t xml:space="preserve">overnment </w:t>
      </w:r>
      <w:r w:rsidR="00F40365">
        <w:rPr>
          <w:rFonts w:ascii="Times New Roman" w:eastAsia="Times New Roman" w:hAnsi="Times New Roman" w:cs="Times New Roman"/>
          <w:kern w:val="36"/>
          <w:sz w:val="24"/>
          <w:szCs w:val="24"/>
        </w:rPr>
        <w:t>s</w:t>
      </w:r>
      <w:r w:rsidR="00F40365" w:rsidRPr="006715E2">
        <w:rPr>
          <w:rFonts w:ascii="Times New Roman" w:eastAsia="Times New Roman" w:hAnsi="Times New Roman" w:cs="Times New Roman"/>
          <w:kern w:val="36"/>
          <w:sz w:val="24"/>
          <w:szCs w:val="24"/>
        </w:rPr>
        <w:t xml:space="preserve">hould </w:t>
      </w:r>
      <w:r w:rsidR="00F40365">
        <w:rPr>
          <w:rFonts w:ascii="Times New Roman" w:eastAsia="Times New Roman" w:hAnsi="Times New Roman" w:cs="Times New Roman"/>
          <w:kern w:val="36"/>
          <w:sz w:val="24"/>
          <w:szCs w:val="24"/>
        </w:rPr>
        <w:t>e</w:t>
      </w:r>
      <w:r w:rsidR="00F40365" w:rsidRPr="006715E2">
        <w:rPr>
          <w:rFonts w:ascii="Times New Roman" w:eastAsia="Times New Roman" w:hAnsi="Times New Roman" w:cs="Times New Roman"/>
          <w:kern w:val="36"/>
          <w:sz w:val="24"/>
          <w:szCs w:val="24"/>
        </w:rPr>
        <w:t xml:space="preserve">nd its </w:t>
      </w:r>
      <w:r w:rsidR="00F40365">
        <w:rPr>
          <w:rFonts w:ascii="Times New Roman" w:eastAsia="Times New Roman" w:hAnsi="Times New Roman" w:cs="Times New Roman"/>
          <w:kern w:val="36"/>
          <w:sz w:val="24"/>
          <w:szCs w:val="24"/>
        </w:rPr>
        <w:t>c</w:t>
      </w:r>
      <w:r w:rsidR="00F40365" w:rsidRPr="006715E2">
        <w:rPr>
          <w:rFonts w:ascii="Times New Roman" w:eastAsia="Times New Roman" w:hAnsi="Times New Roman" w:cs="Times New Roman"/>
          <w:kern w:val="36"/>
          <w:sz w:val="24"/>
          <w:szCs w:val="24"/>
        </w:rPr>
        <w:t>onservatorship of Fannie Mae and Freddie Mac</w:t>
      </w:r>
      <w:r w:rsidR="00F40365">
        <w:rPr>
          <w:rFonts w:ascii="Times New Roman" w:eastAsia="Times New Roman" w:hAnsi="Times New Roman" w:cs="Times New Roman"/>
          <w:kern w:val="36"/>
          <w:sz w:val="24"/>
          <w:szCs w:val="24"/>
        </w:rPr>
        <w:t xml:space="preserve">. </w:t>
      </w:r>
      <w:r w:rsidR="002D34BF">
        <w:rPr>
          <w:rFonts w:ascii="Times New Roman" w:eastAsia="Times New Roman" w:hAnsi="Times New Roman" w:cs="Times New Roman"/>
          <w:kern w:val="36"/>
          <w:sz w:val="24"/>
          <w:szCs w:val="24"/>
        </w:rPr>
        <w:t>The conservatorship prevents th</w:t>
      </w:r>
      <w:r w:rsidR="00F40365">
        <w:rPr>
          <w:rFonts w:ascii="Times New Roman" w:eastAsia="Times New Roman" w:hAnsi="Times New Roman" w:cs="Times New Roman"/>
          <w:kern w:val="36"/>
          <w:sz w:val="24"/>
          <w:szCs w:val="24"/>
        </w:rPr>
        <w:t>ese government-sponsored enterprises</w:t>
      </w:r>
      <w:r w:rsidR="002D34BF">
        <w:rPr>
          <w:rFonts w:ascii="Times New Roman" w:eastAsia="Times New Roman" w:hAnsi="Times New Roman" w:cs="Times New Roman"/>
          <w:kern w:val="36"/>
          <w:sz w:val="24"/>
          <w:szCs w:val="24"/>
        </w:rPr>
        <w:t xml:space="preserve"> from operating like a </w:t>
      </w:r>
      <w:r w:rsidR="002D34BF" w:rsidRPr="006715E2">
        <w:rPr>
          <w:rFonts w:ascii="Times New Roman" w:eastAsia="Times New Roman" w:hAnsi="Times New Roman" w:cs="Times New Roman"/>
          <w:sz w:val="24"/>
          <w:szCs w:val="24"/>
        </w:rPr>
        <w:t>privately run corporate entity</w:t>
      </w:r>
      <w:r w:rsidR="002D34BF">
        <w:rPr>
          <w:rFonts w:ascii="Times New Roman" w:eastAsia="Times New Roman" w:hAnsi="Times New Roman" w:cs="Times New Roman"/>
          <w:sz w:val="24"/>
          <w:szCs w:val="24"/>
        </w:rPr>
        <w:t>.</w:t>
      </w:r>
    </w:p>
    <w:p w14:paraId="6C1FE2E9" w14:textId="6BE4CA23" w:rsidR="001B504F" w:rsidRPr="006715E2" w:rsidRDefault="006715E2" w:rsidP="006715E2">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[byline] </w:t>
      </w:r>
      <w:r w:rsidR="001B504F" w:rsidRPr="006715E2">
        <w:rPr>
          <w:rFonts w:ascii="Times New Roman" w:eastAsia="Times New Roman" w:hAnsi="Times New Roman" w:cs="Times New Roman"/>
          <w:sz w:val="24"/>
          <w:szCs w:val="24"/>
        </w:rPr>
        <w:t>By </w:t>
      </w:r>
      <w:hyperlink r:id="rId5" w:tgtFrame="_blank" w:history="1">
        <w:r w:rsidR="001B504F" w:rsidRPr="006715E2">
          <w:rPr>
            <w:rFonts w:ascii="Times New Roman" w:eastAsia="Times New Roman" w:hAnsi="Times New Roman" w:cs="Times New Roman"/>
            <w:sz w:val="24"/>
            <w:szCs w:val="24"/>
          </w:rPr>
          <w:t>Ron Haynie</w:t>
        </w:r>
      </w:hyperlink>
    </w:p>
    <w:p w14:paraId="0AA32D4F" w14:textId="654CBA13" w:rsidR="001B504F" w:rsidRPr="006715E2" w:rsidRDefault="006715E2" w:rsidP="006715E2">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[body]</w:t>
      </w:r>
    </w:p>
    <w:p w14:paraId="2791343A" w14:textId="7A30038F" w:rsidR="001B504F" w:rsidRPr="006715E2" w:rsidRDefault="001B504F" w:rsidP="006715E2">
      <w:pPr>
        <w:shd w:val="clear" w:color="auto" w:fill="FFFFFF"/>
        <w:spacing w:line="276" w:lineRule="auto"/>
        <w:rPr>
          <w:rFonts w:ascii="Times New Roman" w:eastAsia="Times New Roman" w:hAnsi="Times New Roman" w:cs="Times New Roman"/>
          <w:sz w:val="24"/>
          <w:szCs w:val="24"/>
        </w:rPr>
      </w:pPr>
      <w:r w:rsidRPr="006715E2">
        <w:rPr>
          <w:rFonts w:ascii="Times New Roman" w:eastAsia="Times New Roman" w:hAnsi="Times New Roman" w:cs="Times New Roman"/>
          <w:sz w:val="24"/>
          <w:szCs w:val="24"/>
        </w:rPr>
        <w:t xml:space="preserve">A lot has changed </w:t>
      </w:r>
      <w:r w:rsidR="006715E2">
        <w:rPr>
          <w:rFonts w:ascii="Times New Roman" w:eastAsia="Times New Roman" w:hAnsi="Times New Roman" w:cs="Times New Roman"/>
          <w:sz w:val="24"/>
          <w:szCs w:val="24"/>
        </w:rPr>
        <w:t>since</w:t>
      </w:r>
      <w:r w:rsidRPr="006715E2">
        <w:rPr>
          <w:rFonts w:ascii="Times New Roman" w:eastAsia="Times New Roman" w:hAnsi="Times New Roman" w:cs="Times New Roman"/>
          <w:sz w:val="24"/>
          <w:szCs w:val="24"/>
        </w:rPr>
        <w:t xml:space="preserve"> Fannie Mae and Freddie Mac </w:t>
      </w:r>
      <w:r w:rsidR="006715E2">
        <w:rPr>
          <w:rFonts w:ascii="Times New Roman" w:eastAsia="Times New Roman" w:hAnsi="Times New Roman" w:cs="Times New Roman"/>
          <w:sz w:val="24"/>
          <w:szCs w:val="24"/>
        </w:rPr>
        <w:t>entered</w:t>
      </w:r>
      <w:r w:rsidRPr="006715E2">
        <w:rPr>
          <w:rFonts w:ascii="Times New Roman" w:eastAsia="Times New Roman" w:hAnsi="Times New Roman" w:cs="Times New Roman"/>
          <w:sz w:val="24"/>
          <w:szCs w:val="24"/>
        </w:rPr>
        <w:t xml:space="preserve"> in</w:t>
      </w:r>
      <w:r w:rsidR="006715E2">
        <w:rPr>
          <w:rFonts w:ascii="Times New Roman" w:eastAsia="Times New Roman" w:hAnsi="Times New Roman" w:cs="Times New Roman"/>
          <w:sz w:val="24"/>
          <w:szCs w:val="24"/>
        </w:rPr>
        <w:t>to a</w:t>
      </w:r>
      <w:r w:rsidRPr="006715E2">
        <w:rPr>
          <w:rFonts w:ascii="Times New Roman" w:eastAsia="Times New Roman" w:hAnsi="Times New Roman" w:cs="Times New Roman"/>
          <w:sz w:val="24"/>
          <w:szCs w:val="24"/>
        </w:rPr>
        <w:t xml:space="preserve"> federal conservatorship. What hasn’t changed is the need for the federal government to follow established law and ensure its conservatorship of Fannie and Freddie is temporary.</w:t>
      </w:r>
    </w:p>
    <w:p w14:paraId="088D5EBB" w14:textId="77777777" w:rsidR="001B504F" w:rsidRDefault="001B504F" w:rsidP="006715E2">
      <w:pPr>
        <w:shd w:val="clear" w:color="auto" w:fill="FFFFFF"/>
        <w:spacing w:line="276" w:lineRule="auto"/>
        <w:rPr>
          <w:rFonts w:ascii="Times New Roman" w:eastAsia="Times New Roman" w:hAnsi="Times New Roman" w:cs="Times New Roman"/>
          <w:sz w:val="24"/>
          <w:szCs w:val="24"/>
        </w:rPr>
      </w:pPr>
      <w:r w:rsidRPr="006715E2">
        <w:rPr>
          <w:rFonts w:ascii="Times New Roman" w:eastAsia="Times New Roman" w:hAnsi="Times New Roman" w:cs="Times New Roman"/>
          <w:sz w:val="24"/>
          <w:szCs w:val="24"/>
        </w:rPr>
        <w:t>After a 15-year conservatorship that has subjected Fannie and Freddie to political influence and compromised their founding purpose of expanding the secondary mortgage market, the time has come to end what was intended to be a short-term timeout for the enterprises.</w:t>
      </w:r>
    </w:p>
    <w:p w14:paraId="4F0E98A7" w14:textId="77777777" w:rsidR="00F40365" w:rsidRPr="006715E2" w:rsidRDefault="00F40365" w:rsidP="006715E2">
      <w:pPr>
        <w:shd w:val="clear" w:color="auto" w:fill="FFFFFF"/>
        <w:spacing w:line="276" w:lineRule="auto"/>
        <w:rPr>
          <w:rFonts w:ascii="Times New Roman" w:eastAsia="Times New Roman" w:hAnsi="Times New Roman" w:cs="Times New Roman"/>
          <w:sz w:val="24"/>
          <w:szCs w:val="24"/>
        </w:rPr>
      </w:pPr>
    </w:p>
    <w:p w14:paraId="3277CE40" w14:textId="307ECA2D" w:rsidR="001B504F" w:rsidRPr="00C8138E" w:rsidRDefault="006715E2" w:rsidP="006715E2">
      <w:pPr>
        <w:shd w:val="clear" w:color="auto" w:fill="FFFFFF"/>
        <w:spacing w:line="276" w:lineRule="auto"/>
        <w:outlineLvl w:val="2"/>
        <w:rPr>
          <w:rFonts w:ascii="Times New Roman" w:eastAsia="Times New Roman" w:hAnsi="Times New Roman" w:cs="Times New Roman"/>
          <w:sz w:val="24"/>
          <w:szCs w:val="24"/>
        </w:rPr>
      </w:pPr>
      <w:r w:rsidRPr="00C8138E">
        <w:rPr>
          <w:rFonts w:ascii="Times New Roman" w:eastAsia="Times New Roman" w:hAnsi="Times New Roman" w:cs="Times New Roman"/>
          <w:sz w:val="24"/>
          <w:szCs w:val="24"/>
        </w:rPr>
        <w:t xml:space="preserve">[subhed] </w:t>
      </w:r>
      <w:r w:rsidR="001B504F" w:rsidRPr="00C8138E">
        <w:rPr>
          <w:rFonts w:ascii="Times New Roman" w:eastAsia="Times New Roman" w:hAnsi="Times New Roman" w:cs="Times New Roman"/>
          <w:sz w:val="24"/>
          <w:szCs w:val="24"/>
        </w:rPr>
        <w:t xml:space="preserve">The </w:t>
      </w:r>
      <w:r w:rsidRPr="00C8138E">
        <w:rPr>
          <w:rFonts w:ascii="Times New Roman" w:eastAsia="Times New Roman" w:hAnsi="Times New Roman" w:cs="Times New Roman"/>
          <w:sz w:val="24"/>
          <w:szCs w:val="24"/>
        </w:rPr>
        <w:t>r</w:t>
      </w:r>
      <w:r w:rsidR="001B504F" w:rsidRPr="00C8138E">
        <w:rPr>
          <w:rFonts w:ascii="Times New Roman" w:eastAsia="Times New Roman" w:hAnsi="Times New Roman" w:cs="Times New Roman"/>
          <w:sz w:val="24"/>
          <w:szCs w:val="24"/>
        </w:rPr>
        <w:t xml:space="preserve">oad to </w:t>
      </w:r>
      <w:r w:rsidRPr="00C8138E">
        <w:rPr>
          <w:rFonts w:ascii="Times New Roman" w:eastAsia="Times New Roman" w:hAnsi="Times New Roman" w:cs="Times New Roman"/>
          <w:sz w:val="24"/>
          <w:szCs w:val="24"/>
        </w:rPr>
        <w:t>c</w:t>
      </w:r>
      <w:r w:rsidR="001B504F" w:rsidRPr="00C8138E">
        <w:rPr>
          <w:rFonts w:ascii="Times New Roman" w:eastAsia="Times New Roman" w:hAnsi="Times New Roman" w:cs="Times New Roman"/>
          <w:sz w:val="24"/>
          <w:szCs w:val="24"/>
        </w:rPr>
        <w:t>onservatorship</w:t>
      </w:r>
    </w:p>
    <w:p w14:paraId="39304E6F" w14:textId="3D8DBF54" w:rsidR="001B504F" w:rsidRPr="006715E2" w:rsidRDefault="001B504F" w:rsidP="006715E2">
      <w:pPr>
        <w:shd w:val="clear" w:color="auto" w:fill="FFFFFF"/>
        <w:spacing w:line="276" w:lineRule="auto"/>
        <w:rPr>
          <w:rFonts w:ascii="Times New Roman" w:eastAsia="Times New Roman" w:hAnsi="Times New Roman" w:cs="Times New Roman"/>
          <w:sz w:val="24"/>
          <w:szCs w:val="24"/>
        </w:rPr>
      </w:pPr>
      <w:r w:rsidRPr="006715E2">
        <w:rPr>
          <w:rFonts w:ascii="Times New Roman" w:eastAsia="Times New Roman" w:hAnsi="Times New Roman" w:cs="Times New Roman"/>
          <w:sz w:val="24"/>
          <w:szCs w:val="24"/>
        </w:rPr>
        <w:t xml:space="preserve">On Sept. 6, 2008, </w:t>
      </w:r>
      <w:r w:rsidR="00532698" w:rsidRPr="006715E2">
        <w:rPr>
          <w:rFonts w:ascii="Times New Roman" w:eastAsia="Times New Roman" w:hAnsi="Times New Roman" w:cs="Times New Roman"/>
          <w:sz w:val="24"/>
          <w:szCs w:val="24"/>
        </w:rPr>
        <w:t>t</w:t>
      </w:r>
      <w:r w:rsidRPr="006715E2">
        <w:rPr>
          <w:rFonts w:ascii="Times New Roman" w:eastAsia="Times New Roman" w:hAnsi="Times New Roman" w:cs="Times New Roman"/>
          <w:sz w:val="24"/>
          <w:szCs w:val="24"/>
        </w:rPr>
        <w:t>he real estate market was cratering, property values were deteriorating and foreclosures were rising rapidly. By the end of the month, Lehman Brothers, Bear Sterns and Washington Mutual would fail due to their involvement in subprime mortgage lending.</w:t>
      </w:r>
    </w:p>
    <w:p w14:paraId="0D3DC25B" w14:textId="21A026DD" w:rsidR="001B504F" w:rsidRPr="006715E2" w:rsidRDefault="001B504F" w:rsidP="006715E2">
      <w:pPr>
        <w:shd w:val="clear" w:color="auto" w:fill="FFFFFF"/>
        <w:spacing w:line="276" w:lineRule="auto"/>
        <w:rPr>
          <w:rFonts w:ascii="Times New Roman" w:eastAsia="Times New Roman" w:hAnsi="Times New Roman" w:cs="Times New Roman"/>
          <w:sz w:val="24"/>
          <w:szCs w:val="24"/>
        </w:rPr>
      </w:pPr>
      <w:r w:rsidRPr="006715E2">
        <w:rPr>
          <w:rFonts w:ascii="Times New Roman" w:eastAsia="Times New Roman" w:hAnsi="Times New Roman" w:cs="Times New Roman"/>
          <w:sz w:val="24"/>
          <w:szCs w:val="24"/>
        </w:rPr>
        <w:t>Fannie Mae and Freddie Mac were experiencing rising defaults as lax underwriting and overvalued properties proved to be a toxic mix. The government-sponsored enterprises</w:t>
      </w:r>
      <w:r w:rsidR="0002014E" w:rsidRPr="006715E2">
        <w:rPr>
          <w:rFonts w:ascii="Times New Roman" w:eastAsia="Times New Roman" w:hAnsi="Times New Roman" w:cs="Times New Roman"/>
          <w:sz w:val="24"/>
          <w:szCs w:val="24"/>
        </w:rPr>
        <w:t xml:space="preserve"> (GSEs)</w:t>
      </w:r>
      <w:r w:rsidRPr="006715E2">
        <w:rPr>
          <w:rFonts w:ascii="Times New Roman" w:eastAsia="Times New Roman" w:hAnsi="Times New Roman" w:cs="Times New Roman"/>
          <w:sz w:val="24"/>
          <w:szCs w:val="24"/>
        </w:rPr>
        <w:t xml:space="preserve"> were seeing their stock prices tumble as their losses rose, and GSE investors in mortgage-backed securities began to exit the market, pushing mortgage rates up further and crippling the housing market in the process.</w:t>
      </w:r>
    </w:p>
    <w:p w14:paraId="1555E238" w14:textId="01F1BF34" w:rsidR="001B504F" w:rsidRPr="006715E2" w:rsidRDefault="001B504F" w:rsidP="006715E2">
      <w:pPr>
        <w:shd w:val="clear" w:color="auto" w:fill="FFFFFF"/>
        <w:spacing w:line="276" w:lineRule="auto"/>
        <w:rPr>
          <w:rFonts w:ascii="Times New Roman" w:eastAsia="Times New Roman" w:hAnsi="Times New Roman" w:cs="Times New Roman"/>
          <w:sz w:val="24"/>
          <w:szCs w:val="24"/>
        </w:rPr>
      </w:pPr>
      <w:r w:rsidRPr="006715E2">
        <w:rPr>
          <w:rFonts w:ascii="Times New Roman" w:eastAsia="Times New Roman" w:hAnsi="Times New Roman" w:cs="Times New Roman"/>
          <w:sz w:val="24"/>
          <w:szCs w:val="24"/>
        </w:rPr>
        <w:t>To calm the housing market, the</w:t>
      </w:r>
      <w:r w:rsidR="00A873B4" w:rsidRPr="006715E2">
        <w:rPr>
          <w:rFonts w:ascii="Times New Roman" w:eastAsia="Times New Roman" w:hAnsi="Times New Roman" w:cs="Times New Roman"/>
          <w:sz w:val="24"/>
          <w:szCs w:val="24"/>
        </w:rPr>
        <w:t xml:space="preserve"> Treasury</w:t>
      </w:r>
      <w:r w:rsidR="00AC19F3" w:rsidRPr="006715E2">
        <w:rPr>
          <w:rFonts w:ascii="Times New Roman" w:eastAsia="Times New Roman" w:hAnsi="Times New Roman" w:cs="Times New Roman"/>
          <w:sz w:val="24"/>
          <w:szCs w:val="24"/>
        </w:rPr>
        <w:t xml:space="preserve"> and the</w:t>
      </w:r>
      <w:r w:rsidRPr="006715E2">
        <w:rPr>
          <w:rFonts w:ascii="Times New Roman" w:eastAsia="Times New Roman" w:hAnsi="Times New Roman" w:cs="Times New Roman"/>
          <w:sz w:val="24"/>
          <w:szCs w:val="24"/>
        </w:rPr>
        <w:t xml:space="preserve"> newly formed Federal Housing Finance Agency</w:t>
      </w:r>
      <w:r w:rsidR="006715E2">
        <w:rPr>
          <w:rFonts w:ascii="Times New Roman" w:eastAsia="Times New Roman" w:hAnsi="Times New Roman" w:cs="Times New Roman"/>
          <w:sz w:val="24"/>
          <w:szCs w:val="24"/>
        </w:rPr>
        <w:t xml:space="preserve"> (FHFA)</w:t>
      </w:r>
      <w:r w:rsidRPr="006715E2">
        <w:rPr>
          <w:rFonts w:ascii="Times New Roman" w:eastAsia="Times New Roman" w:hAnsi="Times New Roman" w:cs="Times New Roman"/>
          <w:sz w:val="24"/>
          <w:szCs w:val="24"/>
        </w:rPr>
        <w:t>—announced the conservatorship, saying it would be a short-term “timeout.” This move would reassure investors, help stabilize the mortgage market and provide a lifeline of equity to the GSEs to support their operations and help them work through their mounting defaults and losses. Once they were stable, they would be released from conservatorship.</w:t>
      </w:r>
    </w:p>
    <w:p w14:paraId="1AD44AEC" w14:textId="3240DE85" w:rsidR="001B504F" w:rsidRDefault="001B504F" w:rsidP="006715E2">
      <w:pPr>
        <w:shd w:val="clear" w:color="auto" w:fill="FFFFFF"/>
        <w:spacing w:line="276" w:lineRule="auto"/>
        <w:rPr>
          <w:rFonts w:ascii="Times New Roman" w:eastAsia="Times New Roman" w:hAnsi="Times New Roman" w:cs="Times New Roman"/>
          <w:sz w:val="24"/>
          <w:szCs w:val="24"/>
        </w:rPr>
      </w:pPr>
      <w:r w:rsidRPr="006715E2">
        <w:rPr>
          <w:rFonts w:ascii="Times New Roman" w:eastAsia="Times New Roman" w:hAnsi="Times New Roman" w:cs="Times New Roman"/>
          <w:sz w:val="24"/>
          <w:szCs w:val="24"/>
        </w:rPr>
        <w:t xml:space="preserve">The strategy worked. The housing market stabilized, with the GSEs eventually drawing $180 billion from the Treasury between 2008 and 2012. The U.S. government would end up with a </w:t>
      </w:r>
      <w:r w:rsidRPr="006715E2">
        <w:rPr>
          <w:rFonts w:ascii="Times New Roman" w:eastAsia="Times New Roman" w:hAnsi="Times New Roman" w:cs="Times New Roman"/>
          <w:sz w:val="24"/>
          <w:szCs w:val="24"/>
        </w:rPr>
        <w:lastRenderedPageBreak/>
        <w:t>like amount of senior preferred stock warrants from the two companies, granting the government 80</w:t>
      </w:r>
      <w:r w:rsidR="006715E2">
        <w:rPr>
          <w:rFonts w:ascii="Times New Roman" w:eastAsia="Times New Roman" w:hAnsi="Times New Roman" w:cs="Times New Roman"/>
          <w:sz w:val="24"/>
          <w:szCs w:val="24"/>
        </w:rPr>
        <w:t>%</w:t>
      </w:r>
      <w:r w:rsidRPr="006715E2">
        <w:rPr>
          <w:rFonts w:ascii="Times New Roman" w:eastAsia="Times New Roman" w:hAnsi="Times New Roman" w:cs="Times New Roman"/>
          <w:sz w:val="24"/>
          <w:szCs w:val="24"/>
        </w:rPr>
        <w:t xml:space="preserve"> ownership of Fannie and Freddie, which they still have today.</w:t>
      </w:r>
    </w:p>
    <w:p w14:paraId="4D8D1D70" w14:textId="77777777" w:rsidR="00F40365" w:rsidRPr="006715E2" w:rsidRDefault="00F40365" w:rsidP="006715E2">
      <w:pPr>
        <w:shd w:val="clear" w:color="auto" w:fill="FFFFFF"/>
        <w:spacing w:line="276" w:lineRule="auto"/>
        <w:rPr>
          <w:rFonts w:ascii="Times New Roman" w:eastAsia="Times New Roman" w:hAnsi="Times New Roman" w:cs="Times New Roman"/>
          <w:sz w:val="24"/>
          <w:szCs w:val="24"/>
        </w:rPr>
      </w:pPr>
    </w:p>
    <w:p w14:paraId="5D4B0BA3" w14:textId="4DD644D6" w:rsidR="001B504F" w:rsidRPr="00C8138E" w:rsidRDefault="006715E2" w:rsidP="006715E2">
      <w:pPr>
        <w:shd w:val="clear" w:color="auto" w:fill="FFFFFF"/>
        <w:spacing w:line="276" w:lineRule="auto"/>
        <w:outlineLvl w:val="2"/>
        <w:rPr>
          <w:rFonts w:ascii="Times New Roman" w:eastAsia="Times New Roman" w:hAnsi="Times New Roman" w:cs="Times New Roman"/>
          <w:sz w:val="24"/>
          <w:szCs w:val="24"/>
        </w:rPr>
      </w:pPr>
      <w:r w:rsidRPr="00C8138E">
        <w:rPr>
          <w:rFonts w:ascii="Times New Roman" w:eastAsia="Times New Roman" w:hAnsi="Times New Roman" w:cs="Times New Roman"/>
          <w:sz w:val="24"/>
          <w:szCs w:val="24"/>
        </w:rPr>
        <w:t xml:space="preserve">[subhed] </w:t>
      </w:r>
      <w:r w:rsidR="001B504F" w:rsidRPr="00C8138E">
        <w:rPr>
          <w:rFonts w:ascii="Times New Roman" w:eastAsia="Times New Roman" w:hAnsi="Times New Roman" w:cs="Times New Roman"/>
          <w:sz w:val="24"/>
          <w:szCs w:val="24"/>
        </w:rPr>
        <w:t xml:space="preserve">The </w:t>
      </w:r>
      <w:r w:rsidRPr="00C8138E">
        <w:rPr>
          <w:rFonts w:ascii="Times New Roman" w:eastAsia="Times New Roman" w:hAnsi="Times New Roman" w:cs="Times New Roman"/>
          <w:sz w:val="24"/>
          <w:szCs w:val="24"/>
        </w:rPr>
        <w:t>r</w:t>
      </w:r>
      <w:r w:rsidR="001B504F" w:rsidRPr="00C8138E">
        <w:rPr>
          <w:rFonts w:ascii="Times New Roman" w:eastAsia="Times New Roman" w:hAnsi="Times New Roman" w:cs="Times New Roman"/>
          <w:sz w:val="24"/>
          <w:szCs w:val="24"/>
        </w:rPr>
        <w:t xml:space="preserve">eturn to </w:t>
      </w:r>
      <w:r w:rsidRPr="00C8138E">
        <w:rPr>
          <w:rFonts w:ascii="Times New Roman" w:eastAsia="Times New Roman" w:hAnsi="Times New Roman" w:cs="Times New Roman"/>
          <w:sz w:val="24"/>
          <w:szCs w:val="24"/>
        </w:rPr>
        <w:t>p</w:t>
      </w:r>
      <w:r w:rsidR="001B504F" w:rsidRPr="00C8138E">
        <w:rPr>
          <w:rFonts w:ascii="Times New Roman" w:eastAsia="Times New Roman" w:hAnsi="Times New Roman" w:cs="Times New Roman"/>
          <w:sz w:val="24"/>
          <w:szCs w:val="24"/>
        </w:rPr>
        <w:t>rofitability</w:t>
      </w:r>
    </w:p>
    <w:p w14:paraId="230A4622" w14:textId="301BA307" w:rsidR="001B504F" w:rsidRPr="006715E2" w:rsidRDefault="001B504F" w:rsidP="006715E2">
      <w:pPr>
        <w:shd w:val="clear" w:color="auto" w:fill="FFFFFF"/>
        <w:spacing w:line="276" w:lineRule="auto"/>
        <w:rPr>
          <w:rFonts w:ascii="Times New Roman" w:eastAsia="Times New Roman" w:hAnsi="Times New Roman" w:cs="Times New Roman"/>
          <w:sz w:val="24"/>
          <w:szCs w:val="24"/>
        </w:rPr>
      </w:pPr>
      <w:r w:rsidRPr="006715E2">
        <w:rPr>
          <w:rFonts w:ascii="Times New Roman" w:eastAsia="Times New Roman" w:hAnsi="Times New Roman" w:cs="Times New Roman"/>
          <w:sz w:val="24"/>
          <w:szCs w:val="24"/>
        </w:rPr>
        <w:t>In late 2012, both companies returned to profitability, and in 2013 they began to repay their debt to the Treasury. By 2017, the GSEs had completely repaid all the aid they received plus a 10</w:t>
      </w:r>
      <w:r w:rsidR="006715E2">
        <w:rPr>
          <w:rFonts w:ascii="Times New Roman" w:eastAsia="Times New Roman" w:hAnsi="Times New Roman" w:cs="Times New Roman"/>
          <w:sz w:val="24"/>
          <w:szCs w:val="24"/>
        </w:rPr>
        <w:t>%</w:t>
      </w:r>
      <w:r w:rsidRPr="006715E2">
        <w:rPr>
          <w:rFonts w:ascii="Times New Roman" w:eastAsia="Times New Roman" w:hAnsi="Times New Roman" w:cs="Times New Roman"/>
          <w:sz w:val="24"/>
          <w:szCs w:val="24"/>
        </w:rPr>
        <w:t xml:space="preserve"> dividend.</w:t>
      </w:r>
    </w:p>
    <w:p w14:paraId="5C3138A1" w14:textId="2F4A22DA" w:rsidR="001B504F" w:rsidRPr="006715E2" w:rsidRDefault="001B504F" w:rsidP="006715E2">
      <w:pPr>
        <w:shd w:val="clear" w:color="auto" w:fill="FFFFFF"/>
        <w:spacing w:line="276" w:lineRule="auto"/>
        <w:rPr>
          <w:rFonts w:ascii="Times New Roman" w:eastAsia="Times New Roman" w:hAnsi="Times New Roman" w:cs="Times New Roman"/>
          <w:sz w:val="24"/>
          <w:szCs w:val="24"/>
        </w:rPr>
      </w:pPr>
      <w:r w:rsidRPr="006715E2">
        <w:rPr>
          <w:rFonts w:ascii="Times New Roman" w:eastAsia="Times New Roman" w:hAnsi="Times New Roman" w:cs="Times New Roman"/>
          <w:sz w:val="24"/>
          <w:szCs w:val="24"/>
        </w:rPr>
        <w:t xml:space="preserve">Initially there were calls from policymakers and </w:t>
      </w:r>
      <w:r w:rsidR="00EC42BB" w:rsidRPr="006715E2">
        <w:rPr>
          <w:rFonts w:ascii="Times New Roman" w:eastAsia="Times New Roman" w:hAnsi="Times New Roman" w:cs="Times New Roman"/>
          <w:sz w:val="24"/>
          <w:szCs w:val="24"/>
        </w:rPr>
        <w:t>others</w:t>
      </w:r>
      <w:r w:rsidRPr="006715E2">
        <w:rPr>
          <w:rFonts w:ascii="Times New Roman" w:eastAsia="Times New Roman" w:hAnsi="Times New Roman" w:cs="Times New Roman"/>
          <w:sz w:val="24"/>
          <w:szCs w:val="24"/>
        </w:rPr>
        <w:t xml:space="preserve"> to “reform” the GSEs through legislative action. </w:t>
      </w:r>
      <w:r w:rsidR="00006229" w:rsidRPr="006715E2">
        <w:rPr>
          <w:rFonts w:ascii="Times New Roman" w:eastAsia="Times New Roman" w:hAnsi="Times New Roman" w:cs="Times New Roman"/>
          <w:sz w:val="24"/>
          <w:szCs w:val="24"/>
        </w:rPr>
        <w:t xml:space="preserve">Congress debated but never voted. </w:t>
      </w:r>
      <w:r w:rsidRPr="006715E2">
        <w:rPr>
          <w:rFonts w:ascii="Times New Roman" w:eastAsia="Times New Roman" w:hAnsi="Times New Roman" w:cs="Times New Roman"/>
          <w:sz w:val="24"/>
          <w:szCs w:val="24"/>
        </w:rPr>
        <w:t>The reason was simple—the market was working well, and no one wanted to ruin it.</w:t>
      </w:r>
    </w:p>
    <w:p w14:paraId="67564DC1" w14:textId="78C84360" w:rsidR="001B504F" w:rsidRPr="006715E2" w:rsidRDefault="001B504F" w:rsidP="006715E2">
      <w:pPr>
        <w:shd w:val="clear" w:color="auto" w:fill="FFFFFF"/>
        <w:spacing w:line="276" w:lineRule="auto"/>
        <w:rPr>
          <w:rFonts w:ascii="Times New Roman" w:eastAsia="Times New Roman" w:hAnsi="Times New Roman" w:cs="Times New Roman"/>
          <w:sz w:val="24"/>
          <w:szCs w:val="24"/>
        </w:rPr>
      </w:pPr>
      <w:r w:rsidRPr="006715E2">
        <w:rPr>
          <w:rFonts w:ascii="Times New Roman" w:eastAsia="Times New Roman" w:hAnsi="Times New Roman" w:cs="Times New Roman"/>
          <w:sz w:val="24"/>
          <w:szCs w:val="24"/>
        </w:rPr>
        <w:t>Moreover, the government had discovered that the GSEs were a great source of cash for various initiatives that could not get funded through the normal appropriations process. In fact, when the FHFA and Treasury realized the GSEs would soon return to profitability in 2012, they changed the terms of the GSEs’ bailout agreement to require them to sweep all excess earnings to the Treasury, preventing the rebuilding of equity capital.</w:t>
      </w:r>
    </w:p>
    <w:p w14:paraId="74F1DA13" w14:textId="35CDA386" w:rsidR="001B504F" w:rsidRDefault="001B504F" w:rsidP="006715E2">
      <w:pPr>
        <w:shd w:val="clear" w:color="auto" w:fill="FFFFFF"/>
        <w:spacing w:line="276" w:lineRule="auto"/>
        <w:rPr>
          <w:rFonts w:ascii="Times New Roman" w:eastAsia="Times New Roman" w:hAnsi="Times New Roman" w:cs="Times New Roman"/>
          <w:sz w:val="24"/>
          <w:szCs w:val="24"/>
        </w:rPr>
      </w:pPr>
      <w:r w:rsidRPr="006715E2">
        <w:rPr>
          <w:rFonts w:ascii="Times New Roman" w:eastAsia="Times New Roman" w:hAnsi="Times New Roman" w:cs="Times New Roman"/>
          <w:sz w:val="24"/>
          <w:szCs w:val="24"/>
        </w:rPr>
        <w:t xml:space="preserve">This contract is still in place and has only temporarily been paused until the GSEs are fully recapitalized. </w:t>
      </w:r>
      <w:r w:rsidR="00B625A5" w:rsidRPr="006715E2">
        <w:rPr>
          <w:rFonts w:ascii="Times New Roman" w:eastAsia="Times New Roman" w:hAnsi="Times New Roman" w:cs="Times New Roman"/>
          <w:sz w:val="24"/>
          <w:szCs w:val="24"/>
        </w:rPr>
        <w:t>Then</w:t>
      </w:r>
      <w:r w:rsidRPr="006715E2">
        <w:rPr>
          <w:rFonts w:ascii="Times New Roman" w:eastAsia="Times New Roman" w:hAnsi="Times New Roman" w:cs="Times New Roman"/>
          <w:sz w:val="24"/>
          <w:szCs w:val="24"/>
        </w:rPr>
        <w:t xml:space="preserve"> the net-worth sweep resumes in perpetuity.</w:t>
      </w:r>
    </w:p>
    <w:p w14:paraId="34831F5E" w14:textId="77777777" w:rsidR="00F40365" w:rsidRPr="006715E2" w:rsidRDefault="00F40365" w:rsidP="006715E2">
      <w:pPr>
        <w:shd w:val="clear" w:color="auto" w:fill="FFFFFF"/>
        <w:spacing w:line="276" w:lineRule="auto"/>
        <w:rPr>
          <w:rFonts w:ascii="Times New Roman" w:eastAsia="Times New Roman" w:hAnsi="Times New Roman" w:cs="Times New Roman"/>
          <w:sz w:val="24"/>
          <w:szCs w:val="24"/>
        </w:rPr>
      </w:pPr>
    </w:p>
    <w:p w14:paraId="7D47F97E" w14:textId="6A1D3D50" w:rsidR="001B504F" w:rsidRPr="00C8138E" w:rsidRDefault="006715E2" w:rsidP="006715E2">
      <w:pPr>
        <w:shd w:val="clear" w:color="auto" w:fill="FFFFFF"/>
        <w:spacing w:line="276" w:lineRule="auto"/>
        <w:outlineLvl w:val="2"/>
        <w:rPr>
          <w:rFonts w:ascii="Times New Roman" w:eastAsia="Times New Roman" w:hAnsi="Times New Roman" w:cs="Times New Roman"/>
          <w:sz w:val="24"/>
          <w:szCs w:val="24"/>
        </w:rPr>
      </w:pPr>
      <w:r w:rsidRPr="00C8138E">
        <w:rPr>
          <w:rFonts w:ascii="Times New Roman" w:eastAsia="Times New Roman" w:hAnsi="Times New Roman" w:cs="Times New Roman"/>
          <w:sz w:val="24"/>
          <w:szCs w:val="24"/>
        </w:rPr>
        <w:t>[subhed] Fifteen</w:t>
      </w:r>
      <w:r w:rsidR="001B504F" w:rsidRPr="00C8138E">
        <w:rPr>
          <w:rFonts w:ascii="Times New Roman" w:eastAsia="Times New Roman" w:hAnsi="Times New Roman" w:cs="Times New Roman"/>
          <w:sz w:val="24"/>
          <w:szCs w:val="24"/>
        </w:rPr>
        <w:t xml:space="preserve"> </w:t>
      </w:r>
      <w:r w:rsidRPr="00C8138E">
        <w:rPr>
          <w:rFonts w:ascii="Times New Roman" w:eastAsia="Times New Roman" w:hAnsi="Times New Roman" w:cs="Times New Roman"/>
          <w:sz w:val="24"/>
          <w:szCs w:val="24"/>
        </w:rPr>
        <w:t>y</w:t>
      </w:r>
      <w:r w:rsidR="001B504F" w:rsidRPr="00C8138E">
        <w:rPr>
          <w:rFonts w:ascii="Times New Roman" w:eastAsia="Times New Roman" w:hAnsi="Times New Roman" w:cs="Times New Roman"/>
          <w:sz w:val="24"/>
          <w:szCs w:val="24"/>
        </w:rPr>
        <w:t xml:space="preserve">ears is </w:t>
      </w:r>
      <w:r w:rsidRPr="00C8138E">
        <w:rPr>
          <w:rFonts w:ascii="Times New Roman" w:eastAsia="Times New Roman" w:hAnsi="Times New Roman" w:cs="Times New Roman"/>
          <w:sz w:val="24"/>
          <w:szCs w:val="24"/>
        </w:rPr>
        <w:t>e</w:t>
      </w:r>
      <w:r w:rsidR="001B504F" w:rsidRPr="00C8138E">
        <w:rPr>
          <w:rFonts w:ascii="Times New Roman" w:eastAsia="Times New Roman" w:hAnsi="Times New Roman" w:cs="Times New Roman"/>
          <w:sz w:val="24"/>
          <w:szCs w:val="24"/>
        </w:rPr>
        <w:t>nough</w:t>
      </w:r>
    </w:p>
    <w:p w14:paraId="4D3B5ADF" w14:textId="650ABBFB" w:rsidR="001B504F" w:rsidRPr="006715E2" w:rsidRDefault="001B504F" w:rsidP="006715E2">
      <w:pPr>
        <w:shd w:val="clear" w:color="auto" w:fill="FFFFFF"/>
        <w:spacing w:line="276" w:lineRule="auto"/>
        <w:rPr>
          <w:rFonts w:ascii="Times New Roman" w:eastAsia="Times New Roman" w:hAnsi="Times New Roman" w:cs="Times New Roman"/>
          <w:sz w:val="24"/>
          <w:szCs w:val="24"/>
        </w:rPr>
      </w:pPr>
      <w:r w:rsidRPr="006715E2">
        <w:rPr>
          <w:rFonts w:ascii="Times New Roman" w:eastAsia="Times New Roman" w:hAnsi="Times New Roman" w:cs="Times New Roman"/>
          <w:sz w:val="24"/>
          <w:szCs w:val="24"/>
        </w:rPr>
        <w:t xml:space="preserve">After 15 years </w:t>
      </w:r>
      <w:r w:rsidR="00EB4EF2" w:rsidRPr="006715E2">
        <w:rPr>
          <w:rFonts w:ascii="Times New Roman" w:eastAsia="Times New Roman" w:hAnsi="Times New Roman" w:cs="Times New Roman"/>
          <w:sz w:val="24"/>
          <w:szCs w:val="24"/>
        </w:rPr>
        <w:t>of a resilient housing market,</w:t>
      </w:r>
      <w:r w:rsidRPr="006715E2">
        <w:rPr>
          <w:rFonts w:ascii="Times New Roman" w:eastAsia="Times New Roman" w:hAnsi="Times New Roman" w:cs="Times New Roman"/>
          <w:sz w:val="24"/>
          <w:szCs w:val="24"/>
        </w:rPr>
        <w:t xml:space="preserve"> it</w:t>
      </w:r>
      <w:r w:rsidR="006715E2">
        <w:rPr>
          <w:rFonts w:ascii="Times New Roman" w:eastAsia="Times New Roman" w:hAnsi="Times New Roman" w:cs="Times New Roman"/>
          <w:sz w:val="24"/>
          <w:szCs w:val="24"/>
        </w:rPr>
        <w:t>’s</w:t>
      </w:r>
      <w:r w:rsidRPr="006715E2">
        <w:rPr>
          <w:rFonts w:ascii="Times New Roman" w:eastAsia="Times New Roman" w:hAnsi="Times New Roman" w:cs="Times New Roman"/>
          <w:sz w:val="24"/>
          <w:szCs w:val="24"/>
        </w:rPr>
        <w:t xml:space="preserve"> time for the FHFA and Treasury to return the GSEs to private ownership and control, as required by the 2007 Housing and Economic Recovery Act.</w:t>
      </w:r>
    </w:p>
    <w:p w14:paraId="7919FFD7" w14:textId="72441D07" w:rsidR="001B504F" w:rsidRPr="006715E2" w:rsidRDefault="001B504F" w:rsidP="006715E2">
      <w:pPr>
        <w:shd w:val="clear" w:color="auto" w:fill="FFFFFF"/>
        <w:spacing w:line="276" w:lineRule="auto"/>
        <w:rPr>
          <w:rFonts w:ascii="Times New Roman" w:eastAsia="Times New Roman" w:hAnsi="Times New Roman" w:cs="Times New Roman"/>
          <w:sz w:val="24"/>
          <w:szCs w:val="24"/>
        </w:rPr>
      </w:pPr>
      <w:r w:rsidRPr="006715E2">
        <w:rPr>
          <w:rFonts w:ascii="Times New Roman" w:eastAsia="Times New Roman" w:hAnsi="Times New Roman" w:cs="Times New Roman"/>
          <w:sz w:val="24"/>
          <w:szCs w:val="24"/>
        </w:rPr>
        <w:t>First, ending the conservatorship will ensure Fannie and Freddie focus on their founding purpose of expanding the secondary mortgage market. The GSEs currently serve as cash machines subject to political influence, sending revenue to the Treasury to pay for things unrelated to housing—such as the 2021 infrastructure bill. And because the FHFA director effectively runs both companies and answers to the president, the GSEs serve as a de facto arm of the administration to further its policy agenda.</w:t>
      </w:r>
    </w:p>
    <w:p w14:paraId="7578CB58" w14:textId="678A6F23" w:rsidR="001B504F" w:rsidRPr="006715E2" w:rsidRDefault="001B504F" w:rsidP="006715E2">
      <w:pPr>
        <w:shd w:val="clear" w:color="auto" w:fill="FFFFFF"/>
        <w:spacing w:line="276" w:lineRule="auto"/>
        <w:rPr>
          <w:rFonts w:ascii="Times New Roman" w:eastAsia="Times New Roman" w:hAnsi="Times New Roman" w:cs="Times New Roman"/>
          <w:sz w:val="24"/>
          <w:szCs w:val="24"/>
        </w:rPr>
      </w:pPr>
      <w:r w:rsidRPr="006715E2">
        <w:rPr>
          <w:rFonts w:ascii="Times New Roman" w:eastAsia="Times New Roman" w:hAnsi="Times New Roman" w:cs="Times New Roman"/>
          <w:sz w:val="24"/>
          <w:szCs w:val="24"/>
        </w:rPr>
        <w:t>As conservator and regulator, the FHFA can also dictate credit, pricing and operational policy, in addition to its customary safety and soundness responsibilities. This type of control can have unintended consequences, destabilize the mortgage market and put taxpayers at risk.</w:t>
      </w:r>
    </w:p>
    <w:p w14:paraId="361DF311" w14:textId="73EB5598" w:rsidR="001B504F" w:rsidRDefault="001B504F" w:rsidP="006715E2">
      <w:pPr>
        <w:shd w:val="clear" w:color="auto" w:fill="FFFFFF"/>
        <w:spacing w:line="276" w:lineRule="auto"/>
        <w:rPr>
          <w:rFonts w:ascii="Times New Roman" w:eastAsia="Times New Roman" w:hAnsi="Times New Roman" w:cs="Times New Roman"/>
          <w:sz w:val="24"/>
          <w:szCs w:val="24"/>
        </w:rPr>
      </w:pPr>
      <w:r w:rsidRPr="006715E2">
        <w:rPr>
          <w:rFonts w:ascii="Times New Roman" w:eastAsia="Times New Roman" w:hAnsi="Times New Roman" w:cs="Times New Roman"/>
          <w:sz w:val="24"/>
          <w:szCs w:val="24"/>
        </w:rPr>
        <w:t xml:space="preserve">Meanwhile, the GSEs cannot access the capital markets to raise outside equity. So, </w:t>
      </w:r>
      <w:r w:rsidR="002D34BF">
        <w:rPr>
          <w:rFonts w:ascii="Times New Roman" w:eastAsia="Times New Roman" w:hAnsi="Times New Roman" w:cs="Times New Roman"/>
          <w:sz w:val="24"/>
          <w:szCs w:val="24"/>
        </w:rPr>
        <w:t>they</w:t>
      </w:r>
      <w:r w:rsidRPr="006715E2">
        <w:rPr>
          <w:rFonts w:ascii="Times New Roman" w:eastAsia="Times New Roman" w:hAnsi="Times New Roman" w:cs="Times New Roman"/>
          <w:sz w:val="24"/>
          <w:szCs w:val="24"/>
        </w:rPr>
        <w:t xml:space="preserve"> remain in a netherworld between being able to operate like any other federally chartered, shareholder-</w:t>
      </w:r>
      <w:r w:rsidRPr="006715E2">
        <w:rPr>
          <w:rFonts w:ascii="Times New Roman" w:eastAsia="Times New Roman" w:hAnsi="Times New Roman" w:cs="Times New Roman"/>
          <w:sz w:val="24"/>
          <w:szCs w:val="24"/>
        </w:rPr>
        <w:lastRenderedPageBreak/>
        <w:t>owned, privately run corporate entity (which they are) and a government agency run by political appointees, similar to the Department of Housing and Urban Development or Ginnie Mae.</w:t>
      </w:r>
    </w:p>
    <w:p w14:paraId="7C8CAE4C" w14:textId="77777777" w:rsidR="00F40365" w:rsidRPr="006715E2" w:rsidRDefault="00F40365" w:rsidP="006715E2">
      <w:pPr>
        <w:shd w:val="clear" w:color="auto" w:fill="FFFFFF"/>
        <w:spacing w:line="276" w:lineRule="auto"/>
        <w:rPr>
          <w:rFonts w:ascii="Times New Roman" w:eastAsia="Times New Roman" w:hAnsi="Times New Roman" w:cs="Times New Roman"/>
          <w:sz w:val="24"/>
          <w:szCs w:val="24"/>
        </w:rPr>
      </w:pPr>
    </w:p>
    <w:p w14:paraId="3602B602" w14:textId="74523BC9" w:rsidR="001B504F" w:rsidRPr="00C8138E" w:rsidRDefault="002D34BF" w:rsidP="006715E2">
      <w:pPr>
        <w:shd w:val="clear" w:color="auto" w:fill="FFFFFF"/>
        <w:spacing w:line="276" w:lineRule="auto"/>
        <w:outlineLvl w:val="2"/>
        <w:rPr>
          <w:rFonts w:ascii="Times New Roman" w:eastAsia="Times New Roman" w:hAnsi="Times New Roman" w:cs="Times New Roman"/>
          <w:sz w:val="24"/>
          <w:szCs w:val="24"/>
        </w:rPr>
      </w:pPr>
      <w:r w:rsidRPr="00C8138E">
        <w:rPr>
          <w:rFonts w:ascii="Times New Roman" w:eastAsia="Times New Roman" w:hAnsi="Times New Roman" w:cs="Times New Roman"/>
          <w:sz w:val="24"/>
          <w:szCs w:val="24"/>
        </w:rPr>
        <w:t xml:space="preserve">[subhed] </w:t>
      </w:r>
      <w:r w:rsidR="001B504F" w:rsidRPr="00C8138E">
        <w:rPr>
          <w:rFonts w:ascii="Times New Roman" w:eastAsia="Times New Roman" w:hAnsi="Times New Roman" w:cs="Times New Roman"/>
          <w:sz w:val="24"/>
          <w:szCs w:val="24"/>
        </w:rPr>
        <w:t xml:space="preserve">The </w:t>
      </w:r>
      <w:r w:rsidRPr="00C8138E">
        <w:rPr>
          <w:rFonts w:ascii="Times New Roman" w:eastAsia="Times New Roman" w:hAnsi="Times New Roman" w:cs="Times New Roman"/>
          <w:sz w:val="24"/>
          <w:szCs w:val="24"/>
        </w:rPr>
        <w:t>r</w:t>
      </w:r>
      <w:r w:rsidR="001B504F" w:rsidRPr="00C8138E">
        <w:rPr>
          <w:rFonts w:ascii="Times New Roman" w:eastAsia="Times New Roman" w:hAnsi="Times New Roman" w:cs="Times New Roman"/>
          <w:sz w:val="24"/>
          <w:szCs w:val="24"/>
        </w:rPr>
        <w:t xml:space="preserve">oad </w:t>
      </w:r>
      <w:r w:rsidRPr="00C8138E">
        <w:rPr>
          <w:rFonts w:ascii="Times New Roman" w:eastAsia="Times New Roman" w:hAnsi="Times New Roman" w:cs="Times New Roman"/>
          <w:sz w:val="24"/>
          <w:szCs w:val="24"/>
        </w:rPr>
        <w:t>a</w:t>
      </w:r>
      <w:r w:rsidR="001B504F" w:rsidRPr="00C8138E">
        <w:rPr>
          <w:rFonts w:ascii="Times New Roman" w:eastAsia="Times New Roman" w:hAnsi="Times New Roman" w:cs="Times New Roman"/>
          <w:sz w:val="24"/>
          <w:szCs w:val="24"/>
        </w:rPr>
        <w:t>head</w:t>
      </w:r>
    </w:p>
    <w:p w14:paraId="210D349C" w14:textId="77777777" w:rsidR="001B504F" w:rsidRPr="006715E2" w:rsidRDefault="001B504F" w:rsidP="006715E2">
      <w:pPr>
        <w:shd w:val="clear" w:color="auto" w:fill="FFFFFF"/>
        <w:spacing w:line="276" w:lineRule="auto"/>
        <w:rPr>
          <w:rFonts w:ascii="Times New Roman" w:eastAsia="Times New Roman" w:hAnsi="Times New Roman" w:cs="Times New Roman"/>
          <w:sz w:val="24"/>
          <w:szCs w:val="24"/>
        </w:rPr>
      </w:pPr>
      <w:r w:rsidRPr="006715E2">
        <w:rPr>
          <w:rFonts w:ascii="Times New Roman" w:eastAsia="Times New Roman" w:hAnsi="Times New Roman" w:cs="Times New Roman"/>
          <w:sz w:val="24"/>
          <w:szCs w:val="24"/>
        </w:rPr>
        <w:t>It has been 15 years since the GSEs were placed into conservatorship. Based on current earnings, it will be at least another 10 years until they are fully recapitalized per the GSEs’ capital framework. Unless something changes, the net worth sweep will then resume.</w:t>
      </w:r>
    </w:p>
    <w:p w14:paraId="5F24D21C" w14:textId="4AC1B0D1" w:rsidR="00F40365" w:rsidRDefault="001B504F" w:rsidP="00C8138E">
      <w:pPr>
        <w:shd w:val="clear" w:color="auto" w:fill="FFFFFF"/>
        <w:spacing w:line="276" w:lineRule="auto"/>
        <w:rPr>
          <w:rFonts w:ascii="Times New Roman" w:hAnsi="Times New Roman" w:cs="Times New Roman"/>
          <w:sz w:val="24"/>
          <w:szCs w:val="24"/>
        </w:rPr>
      </w:pPr>
      <w:r w:rsidRPr="006715E2">
        <w:rPr>
          <w:rFonts w:ascii="Times New Roman" w:eastAsia="Times New Roman" w:hAnsi="Times New Roman" w:cs="Times New Roman"/>
          <w:sz w:val="24"/>
          <w:szCs w:val="24"/>
        </w:rPr>
        <w:t xml:space="preserve">At the Hotel California, you can check out anytime you like, but you can never leave. FHFA and Treasury need to follow HERA, resolve the Treasury’s ownership, </w:t>
      </w:r>
      <w:r w:rsidR="002D34BF">
        <w:rPr>
          <w:rFonts w:ascii="Times New Roman" w:eastAsia="Times New Roman" w:hAnsi="Times New Roman" w:cs="Times New Roman"/>
          <w:sz w:val="24"/>
          <w:szCs w:val="24"/>
        </w:rPr>
        <w:t>acknowledge it’s</w:t>
      </w:r>
      <w:r w:rsidRPr="006715E2">
        <w:rPr>
          <w:rFonts w:ascii="Times New Roman" w:eastAsia="Times New Roman" w:hAnsi="Times New Roman" w:cs="Times New Roman"/>
          <w:sz w:val="24"/>
          <w:szCs w:val="24"/>
        </w:rPr>
        <w:t xml:space="preserve"> paid in full and release the GSEs from conservatorship. If not, they too will never leave.</w:t>
      </w:r>
    </w:p>
    <w:p w14:paraId="5263B1F8" w14:textId="146D483B" w:rsidR="00BB457A" w:rsidRDefault="006715E2" w:rsidP="006715E2">
      <w:pPr>
        <w:spacing w:line="276" w:lineRule="auto"/>
        <w:rPr>
          <w:rFonts w:ascii="Times New Roman" w:hAnsi="Times New Roman" w:cs="Times New Roman"/>
          <w:sz w:val="24"/>
          <w:szCs w:val="24"/>
        </w:rPr>
      </w:pPr>
      <w:r>
        <w:rPr>
          <w:rFonts w:ascii="Times New Roman" w:hAnsi="Times New Roman" w:cs="Times New Roman"/>
          <w:sz w:val="24"/>
          <w:szCs w:val="24"/>
        </w:rPr>
        <w:t>[ends]</w:t>
      </w:r>
    </w:p>
    <w:p w14:paraId="2825FBA6" w14:textId="77777777" w:rsidR="00F40365" w:rsidRDefault="00F40365" w:rsidP="006715E2">
      <w:pPr>
        <w:spacing w:line="276" w:lineRule="auto"/>
        <w:rPr>
          <w:rFonts w:ascii="Times New Roman" w:hAnsi="Times New Roman" w:cs="Times New Roman"/>
          <w:sz w:val="24"/>
          <w:szCs w:val="24"/>
        </w:rPr>
      </w:pPr>
    </w:p>
    <w:p w14:paraId="2F3BEB3D" w14:textId="3C66E174" w:rsidR="00F40365" w:rsidRDefault="00F40365" w:rsidP="006715E2">
      <w:pPr>
        <w:spacing w:line="276" w:lineRule="auto"/>
        <w:rPr>
          <w:rFonts w:ascii="Times New Roman" w:hAnsi="Times New Roman" w:cs="Times New Roman"/>
          <w:sz w:val="24"/>
          <w:szCs w:val="24"/>
        </w:rPr>
      </w:pPr>
      <w:r>
        <w:rPr>
          <w:rFonts w:ascii="Times New Roman" w:hAnsi="Times New Roman" w:cs="Times New Roman"/>
          <w:sz w:val="24"/>
          <w:szCs w:val="24"/>
        </w:rPr>
        <w:t>[byline]</w:t>
      </w:r>
    </w:p>
    <w:p w14:paraId="61B58A92" w14:textId="61B29397" w:rsidR="00F40365" w:rsidRDefault="00F40365" w:rsidP="006715E2">
      <w:pPr>
        <w:spacing w:line="276" w:lineRule="auto"/>
        <w:rPr>
          <w:rFonts w:ascii="Times New Roman" w:hAnsi="Times New Roman" w:cs="Times New Roman"/>
          <w:sz w:val="24"/>
          <w:szCs w:val="24"/>
        </w:rPr>
      </w:pPr>
      <w:r>
        <w:rPr>
          <w:rFonts w:ascii="Times New Roman" w:hAnsi="Times New Roman" w:cs="Times New Roman"/>
          <w:sz w:val="24"/>
          <w:szCs w:val="24"/>
        </w:rPr>
        <w:t>Ron Haynie is ICBA senior vice president, housing finance policy</w:t>
      </w:r>
    </w:p>
    <w:p w14:paraId="3C00BAC5" w14:textId="77777777" w:rsidR="00F40365" w:rsidRDefault="00F40365" w:rsidP="006715E2">
      <w:pPr>
        <w:spacing w:line="276" w:lineRule="auto"/>
        <w:rPr>
          <w:rFonts w:ascii="Times New Roman" w:hAnsi="Times New Roman" w:cs="Times New Roman"/>
          <w:sz w:val="24"/>
          <w:szCs w:val="24"/>
        </w:rPr>
      </w:pPr>
    </w:p>
    <w:p w14:paraId="73CB54B7" w14:textId="3EDDA358" w:rsidR="006715E2" w:rsidRDefault="006715E2" w:rsidP="006715E2">
      <w:pPr>
        <w:spacing w:line="276" w:lineRule="auto"/>
        <w:rPr>
          <w:rFonts w:ascii="Times New Roman" w:hAnsi="Times New Roman" w:cs="Times New Roman"/>
          <w:sz w:val="24"/>
          <w:szCs w:val="24"/>
        </w:rPr>
      </w:pPr>
      <w:r>
        <w:rPr>
          <w:rFonts w:ascii="Times New Roman" w:hAnsi="Times New Roman" w:cs="Times New Roman"/>
          <w:sz w:val="24"/>
          <w:szCs w:val="24"/>
        </w:rPr>
        <w:t>[pull quote]</w:t>
      </w:r>
    </w:p>
    <w:p w14:paraId="7AC50E54" w14:textId="19FB0DA2" w:rsidR="002D34BF" w:rsidRPr="006715E2" w:rsidRDefault="002D34BF" w:rsidP="006715E2">
      <w:p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E</w:t>
      </w:r>
      <w:r w:rsidRPr="006715E2">
        <w:rPr>
          <w:rFonts w:ascii="Times New Roman" w:eastAsia="Times New Roman" w:hAnsi="Times New Roman" w:cs="Times New Roman"/>
          <w:sz w:val="24"/>
          <w:szCs w:val="24"/>
        </w:rPr>
        <w:t>nding the conservatorship will ensure Fannie and Freddie focus on their founding purpose of expanding the secondary mortgage market.</w:t>
      </w:r>
    </w:p>
    <w:sectPr w:rsidR="002D34BF" w:rsidRPr="00671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0039"/>
    <w:multiLevelType w:val="multilevel"/>
    <w:tmpl w:val="74C8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671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4F"/>
    <w:rsid w:val="00006229"/>
    <w:rsid w:val="0002014E"/>
    <w:rsid w:val="00025571"/>
    <w:rsid w:val="001B504F"/>
    <w:rsid w:val="002D34BF"/>
    <w:rsid w:val="003850E2"/>
    <w:rsid w:val="003908C0"/>
    <w:rsid w:val="00392205"/>
    <w:rsid w:val="00532698"/>
    <w:rsid w:val="00655DF2"/>
    <w:rsid w:val="006715E2"/>
    <w:rsid w:val="006D06BA"/>
    <w:rsid w:val="00922856"/>
    <w:rsid w:val="00A812BA"/>
    <w:rsid w:val="00A873B4"/>
    <w:rsid w:val="00AC19F3"/>
    <w:rsid w:val="00B1103D"/>
    <w:rsid w:val="00B625A5"/>
    <w:rsid w:val="00BB457A"/>
    <w:rsid w:val="00C8138E"/>
    <w:rsid w:val="00EB4EF2"/>
    <w:rsid w:val="00EC42BB"/>
    <w:rsid w:val="00F40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A411"/>
  <w15:chartTrackingRefBased/>
  <w15:docId w15:val="{6C9FFF9A-CEA1-40C3-96D5-32B04E2D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50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B50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04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B504F"/>
    <w:rPr>
      <w:rFonts w:ascii="Times New Roman" w:eastAsia="Times New Roman" w:hAnsi="Times New Roman" w:cs="Times New Roman"/>
      <w:b/>
      <w:bCs/>
      <w:sz w:val="27"/>
      <w:szCs w:val="27"/>
    </w:rPr>
  </w:style>
  <w:style w:type="paragraph" w:customStyle="1" w:styleId="font-italic">
    <w:name w:val="font-italic"/>
    <w:basedOn w:val="Normal"/>
    <w:rsid w:val="001B50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504F"/>
    <w:rPr>
      <w:color w:val="0000FF"/>
      <w:u w:val="single"/>
    </w:rPr>
  </w:style>
  <w:style w:type="paragraph" w:customStyle="1" w:styleId="text-center">
    <w:name w:val="text-center"/>
    <w:basedOn w:val="Normal"/>
    <w:rsid w:val="001B50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504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32698"/>
    <w:pPr>
      <w:spacing w:after="0" w:line="240" w:lineRule="auto"/>
    </w:pPr>
  </w:style>
  <w:style w:type="character" w:styleId="CommentReference">
    <w:name w:val="annotation reference"/>
    <w:basedOn w:val="DefaultParagraphFont"/>
    <w:uiPriority w:val="99"/>
    <w:semiHidden/>
    <w:unhideWhenUsed/>
    <w:rsid w:val="00392205"/>
    <w:rPr>
      <w:sz w:val="16"/>
      <w:szCs w:val="16"/>
    </w:rPr>
  </w:style>
  <w:style w:type="paragraph" w:styleId="CommentText">
    <w:name w:val="annotation text"/>
    <w:basedOn w:val="Normal"/>
    <w:link w:val="CommentTextChar"/>
    <w:uiPriority w:val="99"/>
    <w:unhideWhenUsed/>
    <w:rsid w:val="00392205"/>
    <w:pPr>
      <w:spacing w:line="240" w:lineRule="auto"/>
    </w:pPr>
    <w:rPr>
      <w:sz w:val="20"/>
      <w:szCs w:val="20"/>
    </w:rPr>
  </w:style>
  <w:style w:type="character" w:customStyle="1" w:styleId="CommentTextChar">
    <w:name w:val="Comment Text Char"/>
    <w:basedOn w:val="DefaultParagraphFont"/>
    <w:link w:val="CommentText"/>
    <w:uiPriority w:val="99"/>
    <w:rsid w:val="00392205"/>
    <w:rPr>
      <w:sz w:val="20"/>
      <w:szCs w:val="20"/>
    </w:rPr>
  </w:style>
  <w:style w:type="paragraph" w:styleId="CommentSubject">
    <w:name w:val="annotation subject"/>
    <w:basedOn w:val="CommentText"/>
    <w:next w:val="CommentText"/>
    <w:link w:val="CommentSubjectChar"/>
    <w:uiPriority w:val="99"/>
    <w:semiHidden/>
    <w:unhideWhenUsed/>
    <w:rsid w:val="00392205"/>
    <w:rPr>
      <w:b/>
      <w:bCs/>
    </w:rPr>
  </w:style>
  <w:style w:type="character" w:customStyle="1" w:styleId="CommentSubjectChar">
    <w:name w:val="Comment Subject Char"/>
    <w:basedOn w:val="CommentTextChar"/>
    <w:link w:val="CommentSubject"/>
    <w:uiPriority w:val="99"/>
    <w:semiHidden/>
    <w:rsid w:val="003922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2463">
      <w:bodyDiv w:val="1"/>
      <w:marLeft w:val="0"/>
      <w:marRight w:val="0"/>
      <w:marTop w:val="0"/>
      <w:marBottom w:val="0"/>
      <w:divBdr>
        <w:top w:val="none" w:sz="0" w:space="0" w:color="auto"/>
        <w:left w:val="none" w:sz="0" w:space="0" w:color="auto"/>
        <w:bottom w:val="none" w:sz="0" w:space="0" w:color="auto"/>
        <w:right w:val="none" w:sz="0" w:space="0" w:color="auto"/>
      </w:divBdr>
    </w:div>
    <w:div w:id="1746951793">
      <w:bodyDiv w:val="1"/>
      <w:marLeft w:val="0"/>
      <w:marRight w:val="0"/>
      <w:marTop w:val="0"/>
      <w:marBottom w:val="0"/>
      <w:divBdr>
        <w:top w:val="none" w:sz="0" w:space="0" w:color="auto"/>
        <w:left w:val="none" w:sz="0" w:space="0" w:color="auto"/>
        <w:bottom w:val="none" w:sz="0" w:space="0" w:color="auto"/>
        <w:right w:val="none" w:sz="0" w:space="0" w:color="auto"/>
      </w:divBdr>
    </w:div>
    <w:div w:id="18827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cba.org/about/biographies/ron-hayn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Pike</dc:creator>
  <cp:keywords/>
  <dc:description/>
  <cp:lastModifiedBy>Rachel Hatcher</cp:lastModifiedBy>
  <cp:revision>5</cp:revision>
  <dcterms:created xsi:type="dcterms:W3CDTF">2023-10-04T20:46:00Z</dcterms:created>
  <dcterms:modified xsi:type="dcterms:W3CDTF">2023-10-23T18:50:00Z</dcterms:modified>
</cp:coreProperties>
</file>