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309D" w14:textId="67614EBB" w:rsidR="005C12B5" w:rsidRDefault="005C12B5" w:rsidP="009E49F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Independent Banker</w:t>
      </w:r>
    </w:p>
    <w:p w14:paraId="3D320500" w14:textId="207A7EC7" w:rsidR="005C12B5" w:rsidRDefault="005C12B5" w:rsidP="009E49F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December 2024</w:t>
      </w:r>
    </w:p>
    <w:p w14:paraId="4868B2F5" w14:textId="6872AC9C" w:rsidR="005C12B5" w:rsidRDefault="005C12B5" w:rsidP="00161D52">
      <w:pPr>
        <w:spacing w:after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Portfolio</w:t>
      </w:r>
    </w:p>
    <w:p w14:paraId="281A2C0A" w14:textId="73E3A107" w:rsidR="009E49F2" w:rsidRDefault="005C12B5" w:rsidP="00161D52">
      <w:pPr>
        <w:spacing w:after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[tag] Checks &amp; Balances</w:t>
      </w:r>
    </w:p>
    <w:p w14:paraId="05EB6386" w14:textId="62BB088D" w:rsidR="005C12B5" w:rsidRDefault="005C12B5" w:rsidP="00161D52">
      <w:pPr>
        <w:spacing w:after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[</w:t>
      </w:r>
      <w:proofErr w:type="spellStart"/>
      <w:r>
        <w:rPr>
          <w:rFonts w:ascii="Calibri" w:hAnsi="Calibri" w:cs="Calibri"/>
          <w:b/>
          <w:bCs/>
        </w:rPr>
        <w:t>hed</w:t>
      </w:r>
      <w:proofErr w:type="spellEnd"/>
      <w:r>
        <w:rPr>
          <w:rFonts w:ascii="Calibri" w:hAnsi="Calibri" w:cs="Calibri"/>
          <w:b/>
          <w:bCs/>
        </w:rPr>
        <w:t>]</w:t>
      </w:r>
      <w:r w:rsidRPr="005C12B5">
        <w:rPr>
          <w:rFonts w:ascii="Calibri" w:hAnsi="Calibri" w:cs="Calibri"/>
          <w:b/>
          <w:bCs/>
        </w:rPr>
        <w:t xml:space="preserve"> </w:t>
      </w:r>
      <w:r w:rsidR="003E3DA9">
        <w:rPr>
          <w:rFonts w:ascii="Calibri" w:hAnsi="Calibri" w:cs="Calibri"/>
          <w:b/>
          <w:bCs/>
        </w:rPr>
        <w:t>Is a</w:t>
      </w:r>
      <w:r>
        <w:rPr>
          <w:rFonts w:ascii="Calibri" w:hAnsi="Calibri" w:cs="Calibri"/>
          <w:b/>
          <w:bCs/>
        </w:rPr>
        <w:t xml:space="preserve"> favorable new </w:t>
      </w:r>
      <w:r w:rsidR="00A561DA"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</w:rPr>
        <w:t xml:space="preserve">arm </w:t>
      </w:r>
      <w:r w:rsidR="00A561DA"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</w:rPr>
        <w:t>ill on the horizon?</w:t>
      </w:r>
    </w:p>
    <w:p w14:paraId="2D98FFCB" w14:textId="6D91C1A8" w:rsidR="005C12B5" w:rsidRPr="00161D52" w:rsidRDefault="005C12B5" w:rsidP="00161D52">
      <w:pPr>
        <w:spacing w:after="240" w:line="276" w:lineRule="auto"/>
        <w:rPr>
          <w:rFonts w:ascii="Calibri" w:hAnsi="Calibri" w:cs="Calibri"/>
        </w:rPr>
      </w:pPr>
      <w:r w:rsidRPr="00161D52">
        <w:rPr>
          <w:rFonts w:ascii="Calibri" w:hAnsi="Calibri" w:cs="Calibri"/>
        </w:rPr>
        <w:t>[</w:t>
      </w:r>
      <w:proofErr w:type="spellStart"/>
      <w:r w:rsidRPr="00161D52">
        <w:rPr>
          <w:rFonts w:ascii="Calibri" w:hAnsi="Calibri" w:cs="Calibri"/>
        </w:rPr>
        <w:t>dek</w:t>
      </w:r>
      <w:proofErr w:type="spellEnd"/>
      <w:r w:rsidRPr="00161D52">
        <w:rPr>
          <w:rFonts w:ascii="Calibri" w:hAnsi="Calibri" w:cs="Calibri"/>
        </w:rPr>
        <w:t xml:space="preserve">]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the wake </w:t>
      </w:r>
      <w:r w:rsidR="003E3DA9">
        <w:rPr>
          <w:rFonts w:ascii="Calibri" w:hAnsi="Calibri" w:cs="Calibri"/>
        </w:rPr>
        <w:t xml:space="preserve">of </w:t>
      </w:r>
      <w:r w:rsidR="001E761D">
        <w:rPr>
          <w:rFonts w:ascii="Calibri" w:hAnsi="Calibri" w:cs="Calibri"/>
        </w:rPr>
        <w:t xml:space="preserve">the </w:t>
      </w:r>
      <w:r w:rsidR="00A561DA">
        <w:rPr>
          <w:rFonts w:ascii="Calibri" w:hAnsi="Calibri" w:cs="Calibri"/>
        </w:rPr>
        <w:t>f</w:t>
      </w:r>
      <w:r w:rsidR="001E761D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="001E761D">
        <w:rPr>
          <w:rFonts w:ascii="Calibri" w:hAnsi="Calibri" w:cs="Calibri"/>
        </w:rPr>
        <w:t>ill’s</w:t>
      </w:r>
      <w:r>
        <w:rPr>
          <w:rFonts w:ascii="Calibri" w:hAnsi="Calibri" w:cs="Calibri"/>
        </w:rPr>
        <w:t xml:space="preserve"> expiration, ICBA</w:t>
      </w:r>
      <w:r w:rsidRPr="00161D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is </w:t>
      </w:r>
      <w:r w:rsidRPr="00161D52">
        <w:rPr>
          <w:rFonts w:ascii="Calibri" w:hAnsi="Calibri" w:cs="Calibri"/>
        </w:rPr>
        <w:t>advocat</w:t>
      </w:r>
      <w:r>
        <w:rPr>
          <w:rFonts w:ascii="Calibri" w:hAnsi="Calibri" w:cs="Calibri"/>
        </w:rPr>
        <w:t>ing</w:t>
      </w:r>
      <w:r w:rsidRPr="00161D52">
        <w:rPr>
          <w:rFonts w:ascii="Calibri" w:hAnsi="Calibri" w:cs="Calibri"/>
        </w:rPr>
        <w:t xml:space="preserve"> for </w:t>
      </w:r>
      <w:r w:rsidR="003E3DA9">
        <w:rPr>
          <w:rFonts w:ascii="Calibri" w:hAnsi="Calibri" w:cs="Calibri"/>
        </w:rPr>
        <w:t>updates that will</w:t>
      </w:r>
      <w:r w:rsidRPr="00161D52">
        <w:rPr>
          <w:rFonts w:ascii="Calibri" w:hAnsi="Calibri" w:cs="Calibri"/>
        </w:rPr>
        <w:t xml:space="preserve"> benefit the agriculture industry and rural communities across the U.S. </w:t>
      </w:r>
    </w:p>
    <w:p w14:paraId="469FF7D4" w14:textId="0D526302" w:rsidR="009E49F2" w:rsidRPr="009E49F2" w:rsidRDefault="005C12B5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[byline] </w:t>
      </w:r>
      <w:r w:rsidR="009E49F2" w:rsidRPr="009E49F2">
        <w:rPr>
          <w:rFonts w:ascii="Calibri" w:hAnsi="Calibri" w:cs="Calibri"/>
        </w:rPr>
        <w:t>By Mark Scanlan and Scott Marks</w:t>
      </w:r>
      <w:r>
        <w:rPr>
          <w:rFonts w:ascii="Calibri" w:hAnsi="Calibri" w:cs="Calibri"/>
        </w:rPr>
        <w:t>, ICBA</w:t>
      </w:r>
    </w:p>
    <w:p w14:paraId="01F36745" w14:textId="36531457" w:rsidR="009E49F2" w:rsidRDefault="005C12B5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[body]</w:t>
      </w:r>
    </w:p>
    <w:p w14:paraId="2B2356F5" w14:textId="12ACAA84" w:rsidR="00493F11" w:rsidRDefault="003E3DA9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comprehensive piece of legislation, the </w:t>
      </w:r>
      <w:r w:rsidR="00A561DA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>
        <w:rPr>
          <w:rFonts w:ascii="Calibri" w:hAnsi="Calibri" w:cs="Calibri"/>
        </w:rPr>
        <w:t>ill is currently being redrafted</w:t>
      </w:r>
      <w:r w:rsidR="001E761D">
        <w:rPr>
          <w:rFonts w:ascii="Calibri" w:hAnsi="Calibri" w:cs="Calibri"/>
        </w:rPr>
        <w:t xml:space="preserve"> after</w:t>
      </w:r>
      <w:r w:rsidR="00AA16C7">
        <w:rPr>
          <w:rFonts w:ascii="Calibri" w:hAnsi="Calibri" w:cs="Calibri"/>
        </w:rPr>
        <w:t xml:space="preserve"> its 2023 expiration and extension through Sept. 30, 2024</w:t>
      </w:r>
      <w:r>
        <w:rPr>
          <w:rFonts w:ascii="Calibri" w:hAnsi="Calibri" w:cs="Calibri"/>
        </w:rPr>
        <w:t xml:space="preserve">. </w:t>
      </w:r>
      <w:r w:rsidR="00FB4548">
        <w:rPr>
          <w:rFonts w:ascii="Calibri" w:hAnsi="Calibri" w:cs="Calibri"/>
        </w:rPr>
        <w:t>Signed into law</w:t>
      </w:r>
      <w:r w:rsidR="00AA16C7">
        <w:rPr>
          <w:rFonts w:ascii="Calibri" w:hAnsi="Calibri" w:cs="Calibri"/>
        </w:rPr>
        <w:t xml:space="preserve"> </w:t>
      </w:r>
      <w:r w:rsidR="00FB4548">
        <w:rPr>
          <w:rFonts w:ascii="Calibri" w:hAnsi="Calibri" w:cs="Calibri"/>
        </w:rPr>
        <w:t xml:space="preserve">in 2018, the </w:t>
      </w:r>
      <w:r w:rsidR="00A561DA">
        <w:rPr>
          <w:rFonts w:ascii="Calibri" w:hAnsi="Calibri" w:cs="Calibri"/>
        </w:rPr>
        <w:t>f</w:t>
      </w:r>
      <w:r w:rsidR="00FB4548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="00FB4548">
        <w:rPr>
          <w:rFonts w:ascii="Calibri" w:hAnsi="Calibri" w:cs="Calibri"/>
        </w:rPr>
        <w:t xml:space="preserve">ill covers a range of programs that support American farmers, ranchers, consumers and the </w:t>
      </w:r>
      <w:proofErr w:type="gramStart"/>
      <w:r w:rsidR="00FB4548">
        <w:rPr>
          <w:rFonts w:ascii="Calibri" w:hAnsi="Calibri" w:cs="Calibri"/>
        </w:rPr>
        <w:t>environment as a whole</w:t>
      </w:r>
      <w:proofErr w:type="gramEnd"/>
      <w:r w:rsidR="00FB4548">
        <w:rPr>
          <w:rFonts w:ascii="Calibri" w:hAnsi="Calibri" w:cs="Calibri"/>
        </w:rPr>
        <w:t>. Commodity programs like margin protection for dairy farmers</w:t>
      </w:r>
      <w:r w:rsidR="00493F11">
        <w:rPr>
          <w:rFonts w:ascii="Calibri" w:hAnsi="Calibri" w:cs="Calibri"/>
        </w:rPr>
        <w:t xml:space="preserve"> and </w:t>
      </w:r>
      <w:r w:rsidR="00FB4548">
        <w:rPr>
          <w:rFonts w:ascii="Calibri" w:hAnsi="Calibri" w:cs="Calibri"/>
        </w:rPr>
        <w:t>initiatives like the Conservation Reserve Program (CRP)</w:t>
      </w:r>
      <w:r w:rsidR="00493F11">
        <w:rPr>
          <w:rFonts w:ascii="Calibri" w:hAnsi="Calibri" w:cs="Calibri"/>
        </w:rPr>
        <w:t>; local and regional food aid procurement; and the Supplemental Nutrition Assistance Program (SNAP)—to name just a few—</w:t>
      </w:r>
      <w:r w:rsidR="00DC5BA3">
        <w:rPr>
          <w:rFonts w:ascii="Calibri" w:hAnsi="Calibri" w:cs="Calibri"/>
        </w:rPr>
        <w:t>all fall under the</w:t>
      </w:r>
      <w:r w:rsidR="00493F11">
        <w:rPr>
          <w:rFonts w:ascii="Calibri" w:hAnsi="Calibri" w:cs="Calibri"/>
        </w:rPr>
        <w:t xml:space="preserve"> </w:t>
      </w:r>
      <w:r w:rsidR="00A561DA">
        <w:rPr>
          <w:rFonts w:ascii="Calibri" w:hAnsi="Calibri" w:cs="Calibri"/>
        </w:rPr>
        <w:t>f</w:t>
      </w:r>
      <w:r w:rsidR="00493F11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="00493F11">
        <w:rPr>
          <w:rFonts w:ascii="Calibri" w:hAnsi="Calibri" w:cs="Calibri"/>
        </w:rPr>
        <w:t>ill umbrella.</w:t>
      </w:r>
    </w:p>
    <w:p w14:paraId="11E96B6A" w14:textId="0D5E08A2" w:rsidR="000D69C6" w:rsidRDefault="00AA16C7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With the redraft in mind, t</w:t>
      </w:r>
      <w:r w:rsidR="00375AF7" w:rsidRPr="00375AF7">
        <w:rPr>
          <w:rFonts w:ascii="Calibri" w:hAnsi="Calibri" w:cs="Calibri"/>
        </w:rPr>
        <w:t>h</w:t>
      </w:r>
      <w:r w:rsidR="00DC5BA3">
        <w:rPr>
          <w:rFonts w:ascii="Calibri" w:hAnsi="Calibri" w:cs="Calibri"/>
        </w:rPr>
        <w:t>e H</w:t>
      </w:r>
      <w:r w:rsidR="00375AF7" w:rsidRPr="00375AF7">
        <w:rPr>
          <w:rFonts w:ascii="Calibri" w:hAnsi="Calibri" w:cs="Calibri"/>
        </w:rPr>
        <w:t xml:space="preserve">ouse and Senate Agriculture Committees </w:t>
      </w:r>
      <w:r w:rsidR="00DC5BA3">
        <w:rPr>
          <w:rFonts w:ascii="Calibri" w:hAnsi="Calibri" w:cs="Calibri"/>
        </w:rPr>
        <w:t xml:space="preserve">have </w:t>
      </w:r>
      <w:r w:rsidR="005C7B0C">
        <w:rPr>
          <w:rFonts w:ascii="Calibri" w:hAnsi="Calibri" w:cs="Calibri"/>
        </w:rPr>
        <w:t>held multiple hearing</w:t>
      </w:r>
      <w:r w:rsidR="00CC5EBF">
        <w:rPr>
          <w:rFonts w:ascii="Calibri" w:hAnsi="Calibri" w:cs="Calibri"/>
        </w:rPr>
        <w:t>s</w:t>
      </w:r>
      <w:r w:rsidR="00DC5BA3">
        <w:rPr>
          <w:rFonts w:ascii="Calibri" w:hAnsi="Calibri" w:cs="Calibri"/>
        </w:rPr>
        <w:t xml:space="preserve"> this year and </w:t>
      </w:r>
      <w:r w:rsidR="00CC5EBF">
        <w:rPr>
          <w:rFonts w:ascii="Calibri" w:hAnsi="Calibri" w:cs="Calibri"/>
        </w:rPr>
        <w:t>conducted research and solicited input from stakeholders</w:t>
      </w:r>
      <w:r>
        <w:rPr>
          <w:rFonts w:ascii="Calibri" w:hAnsi="Calibri" w:cs="Calibri"/>
        </w:rPr>
        <w:t>. Timing is crucial,</w:t>
      </w:r>
      <w:r w:rsidR="00CC5E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given </w:t>
      </w:r>
      <w:r w:rsidR="00CC5EBF">
        <w:rPr>
          <w:rFonts w:ascii="Calibri" w:hAnsi="Calibri" w:cs="Calibri"/>
        </w:rPr>
        <w:t xml:space="preserve">the </w:t>
      </w:r>
      <w:r w:rsidR="001E761D">
        <w:rPr>
          <w:rFonts w:ascii="Calibri" w:hAnsi="Calibri" w:cs="Calibri"/>
        </w:rPr>
        <w:t xml:space="preserve">outcome of the </w:t>
      </w:r>
      <w:r w:rsidR="00CC5EBF">
        <w:rPr>
          <w:rFonts w:ascii="Calibri" w:hAnsi="Calibri" w:cs="Calibri"/>
        </w:rPr>
        <w:t xml:space="preserve">presidential election </w:t>
      </w:r>
      <w:r w:rsidR="001E761D">
        <w:rPr>
          <w:rFonts w:ascii="Calibri" w:hAnsi="Calibri" w:cs="Calibri"/>
        </w:rPr>
        <w:t>could</w:t>
      </w:r>
      <w:r w:rsidR="00DC5BA3">
        <w:rPr>
          <w:rFonts w:ascii="Calibri" w:hAnsi="Calibri" w:cs="Calibri"/>
        </w:rPr>
        <w:t xml:space="preserve"> play a </w:t>
      </w:r>
      <w:r w:rsidR="00CC5EBF">
        <w:rPr>
          <w:rFonts w:ascii="Calibri" w:hAnsi="Calibri" w:cs="Calibri"/>
        </w:rPr>
        <w:t xml:space="preserve">role in the </w:t>
      </w:r>
      <w:r w:rsidR="001E761D">
        <w:rPr>
          <w:rFonts w:ascii="Calibri" w:hAnsi="Calibri" w:cs="Calibri"/>
        </w:rPr>
        <w:t xml:space="preserve">updated </w:t>
      </w:r>
      <w:r w:rsidR="00DC5BA3">
        <w:rPr>
          <w:rFonts w:ascii="Calibri" w:hAnsi="Calibri" w:cs="Calibri"/>
        </w:rPr>
        <w:t xml:space="preserve">bill’s </w:t>
      </w:r>
      <w:r>
        <w:rPr>
          <w:rFonts w:ascii="Calibri" w:hAnsi="Calibri" w:cs="Calibri"/>
        </w:rPr>
        <w:t xml:space="preserve">final </w:t>
      </w:r>
      <w:r w:rsidR="00CC5EBF">
        <w:rPr>
          <w:rFonts w:ascii="Calibri" w:hAnsi="Calibri" w:cs="Calibri"/>
        </w:rPr>
        <w:t>draft.</w:t>
      </w:r>
      <w:r w:rsidR="000D69C6">
        <w:rPr>
          <w:rFonts w:ascii="Calibri" w:hAnsi="Calibri" w:cs="Calibri"/>
        </w:rPr>
        <w:t xml:space="preserve"> </w:t>
      </w:r>
    </w:p>
    <w:p w14:paraId="323755FE" w14:textId="1B9A05B8" w:rsidR="00AA16C7" w:rsidRDefault="00997C47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redrafted </w:t>
      </w:r>
      <w:r w:rsidR="00A561DA">
        <w:rPr>
          <w:rFonts w:ascii="Calibri" w:hAnsi="Calibri" w:cs="Calibri"/>
        </w:rPr>
        <w:t>f</w:t>
      </w:r>
      <w:r w:rsidR="00AA16C7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>
        <w:rPr>
          <w:rFonts w:ascii="Calibri" w:hAnsi="Calibri" w:cs="Calibri"/>
        </w:rPr>
        <w:t>ill could include changes to the commodity and conservation program reforms; low-income food assistance programs; new agricultural trade policies (</w:t>
      </w:r>
      <w:r w:rsidR="001E761D">
        <w:rPr>
          <w:rFonts w:ascii="Calibri" w:hAnsi="Calibri" w:cs="Calibri"/>
        </w:rPr>
        <w:t>for example,</w:t>
      </w:r>
      <w:r>
        <w:rPr>
          <w:rFonts w:ascii="Calibri" w:hAnsi="Calibri" w:cs="Calibri"/>
        </w:rPr>
        <w:t xml:space="preserve"> market access and tariffs); and other programs focused on the nation’s agricultural industries.</w:t>
      </w:r>
    </w:p>
    <w:p w14:paraId="64693FC0" w14:textId="77777777" w:rsidR="00AA16C7" w:rsidRDefault="00AA16C7" w:rsidP="005C12B5">
      <w:pPr>
        <w:spacing w:after="240" w:line="276" w:lineRule="auto"/>
        <w:rPr>
          <w:rFonts w:ascii="Calibri" w:hAnsi="Calibri" w:cs="Calibri"/>
        </w:rPr>
      </w:pPr>
    </w:p>
    <w:p w14:paraId="1435748E" w14:textId="16269485" w:rsidR="00AA16C7" w:rsidRPr="005E141F" w:rsidRDefault="00AA16C7" w:rsidP="00AA16C7">
      <w:pPr>
        <w:spacing w:after="240" w:line="276" w:lineRule="auto"/>
        <w:rPr>
          <w:rFonts w:ascii="Calibri" w:hAnsi="Calibri" w:cs="Calibri"/>
          <w:b/>
          <w:bCs/>
        </w:rPr>
      </w:pPr>
      <w:r w:rsidRPr="005E141F">
        <w:rPr>
          <w:rFonts w:ascii="Calibri" w:hAnsi="Calibri" w:cs="Calibri"/>
          <w:b/>
          <w:bCs/>
        </w:rPr>
        <w:t>[</w:t>
      </w:r>
      <w:proofErr w:type="spellStart"/>
      <w:r w:rsidRPr="005E141F">
        <w:rPr>
          <w:rFonts w:ascii="Calibri" w:hAnsi="Calibri" w:cs="Calibri"/>
          <w:b/>
          <w:bCs/>
        </w:rPr>
        <w:t>subhed</w:t>
      </w:r>
      <w:proofErr w:type="spellEnd"/>
      <w:r w:rsidRPr="005E141F">
        <w:rPr>
          <w:rFonts w:ascii="Calibri" w:hAnsi="Calibri" w:cs="Calibri"/>
          <w:b/>
          <w:bCs/>
        </w:rPr>
        <w:t xml:space="preserve">] </w:t>
      </w:r>
      <w:r w:rsidR="001E761D">
        <w:rPr>
          <w:rFonts w:ascii="Calibri" w:hAnsi="Calibri" w:cs="Calibri"/>
          <w:b/>
          <w:bCs/>
        </w:rPr>
        <w:t xml:space="preserve">What the </w:t>
      </w:r>
      <w:r w:rsidR="00A561DA">
        <w:rPr>
          <w:rFonts w:ascii="Calibri" w:hAnsi="Calibri" w:cs="Calibri"/>
          <w:b/>
          <w:bCs/>
        </w:rPr>
        <w:t>f</w:t>
      </w:r>
      <w:r w:rsidR="001E761D">
        <w:rPr>
          <w:rFonts w:ascii="Calibri" w:hAnsi="Calibri" w:cs="Calibri"/>
          <w:b/>
          <w:bCs/>
        </w:rPr>
        <w:t xml:space="preserve">arm </w:t>
      </w:r>
      <w:r w:rsidR="00A561DA">
        <w:rPr>
          <w:rFonts w:ascii="Calibri" w:hAnsi="Calibri" w:cs="Calibri"/>
          <w:b/>
          <w:bCs/>
        </w:rPr>
        <w:t>b</w:t>
      </w:r>
      <w:r w:rsidR="001E761D">
        <w:rPr>
          <w:rFonts w:ascii="Calibri" w:hAnsi="Calibri" w:cs="Calibri"/>
          <w:b/>
          <w:bCs/>
        </w:rPr>
        <w:t>ill could have in store for community banks</w:t>
      </w:r>
    </w:p>
    <w:p w14:paraId="72CB2819" w14:textId="7FD2AB4A" w:rsidR="00997C47" w:rsidRDefault="000D69C6" w:rsidP="00161D52">
      <w:pPr>
        <w:spacing w:after="240" w:line="276" w:lineRule="auto"/>
        <w:rPr>
          <w:rFonts w:ascii="Calibri" w:hAnsi="Calibri" w:cs="Calibri"/>
        </w:rPr>
      </w:pPr>
      <w:r w:rsidRPr="000D69C6">
        <w:rPr>
          <w:rFonts w:ascii="Calibri" w:hAnsi="Calibri" w:cs="Calibri"/>
        </w:rPr>
        <w:t>In May, the House Agricultur</w:t>
      </w:r>
      <w:r w:rsidR="007D23F2">
        <w:rPr>
          <w:rFonts w:ascii="Calibri" w:hAnsi="Calibri" w:cs="Calibri"/>
        </w:rPr>
        <w:t>e</w:t>
      </w:r>
      <w:r w:rsidRPr="000D69C6">
        <w:rPr>
          <w:rFonts w:ascii="Calibri" w:hAnsi="Calibri" w:cs="Calibri"/>
        </w:rPr>
        <w:t xml:space="preserve"> Committee passed its new version of the </w:t>
      </w:r>
      <w:r w:rsidR="00A561DA">
        <w:rPr>
          <w:rFonts w:ascii="Calibri" w:hAnsi="Calibri" w:cs="Calibri"/>
        </w:rPr>
        <w:t>f</w:t>
      </w:r>
      <w:r w:rsidRPr="000D69C6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Pr="000D69C6">
        <w:rPr>
          <w:rFonts w:ascii="Calibri" w:hAnsi="Calibri" w:cs="Calibri"/>
        </w:rPr>
        <w:t>ill</w:t>
      </w:r>
      <w:r>
        <w:rPr>
          <w:rFonts w:ascii="Calibri" w:hAnsi="Calibri" w:cs="Calibri"/>
        </w:rPr>
        <w:t xml:space="preserve"> with a</w:t>
      </w:r>
      <w:r w:rsidRPr="000D69C6">
        <w:rPr>
          <w:rFonts w:ascii="Calibri" w:hAnsi="Calibri" w:cs="Calibri"/>
        </w:rPr>
        <w:t xml:space="preserve"> 33-21 vote.</w:t>
      </w:r>
      <w:r>
        <w:rPr>
          <w:rFonts w:ascii="Calibri" w:hAnsi="Calibri" w:cs="Calibri"/>
        </w:rPr>
        <w:t xml:space="preserve"> However, the</w:t>
      </w:r>
      <w:r w:rsidR="00DC5BA3">
        <w:rPr>
          <w:rFonts w:ascii="Calibri" w:hAnsi="Calibri" w:cs="Calibri"/>
        </w:rPr>
        <w:t xml:space="preserve"> bill may </w:t>
      </w:r>
      <w:r w:rsidR="00AA16C7">
        <w:rPr>
          <w:rFonts w:ascii="Calibri" w:hAnsi="Calibri" w:cs="Calibri"/>
        </w:rPr>
        <w:t xml:space="preserve">require another </w:t>
      </w:r>
      <w:r w:rsidR="00DC5BA3">
        <w:rPr>
          <w:rFonts w:ascii="Calibri" w:hAnsi="Calibri" w:cs="Calibri"/>
        </w:rPr>
        <w:t>exten</w:t>
      </w:r>
      <w:r w:rsidR="00AA16C7">
        <w:rPr>
          <w:rFonts w:ascii="Calibri" w:hAnsi="Calibri" w:cs="Calibri"/>
        </w:rPr>
        <w:t>sion</w:t>
      </w:r>
      <w:r w:rsidR="00DC5BA3">
        <w:rPr>
          <w:rFonts w:ascii="Calibri" w:hAnsi="Calibri" w:cs="Calibri"/>
        </w:rPr>
        <w:t xml:space="preserve">, </w:t>
      </w:r>
      <w:r w:rsidR="00AA16C7">
        <w:rPr>
          <w:rFonts w:ascii="Calibri" w:hAnsi="Calibri" w:cs="Calibri"/>
        </w:rPr>
        <w:t xml:space="preserve">with consideration for </w:t>
      </w:r>
      <w:r w:rsidR="00DC5BA3">
        <w:rPr>
          <w:rFonts w:ascii="Calibri" w:hAnsi="Calibri" w:cs="Calibri"/>
        </w:rPr>
        <w:t>current issues like the multiple hurricanes that</w:t>
      </w:r>
      <w:r w:rsidR="00AA16C7">
        <w:rPr>
          <w:rFonts w:ascii="Calibri" w:hAnsi="Calibri" w:cs="Calibri"/>
        </w:rPr>
        <w:t xml:space="preserve"> affected</w:t>
      </w:r>
      <w:r w:rsidR="00DC5BA3">
        <w:rPr>
          <w:rFonts w:ascii="Calibri" w:hAnsi="Calibri" w:cs="Calibri"/>
        </w:rPr>
        <w:t xml:space="preserve"> the Southeast a</w:t>
      </w:r>
      <w:r w:rsidR="00AA16C7">
        <w:rPr>
          <w:rFonts w:ascii="Calibri" w:hAnsi="Calibri" w:cs="Calibri"/>
        </w:rPr>
        <w:t>s well as</w:t>
      </w:r>
      <w:r w:rsidR="00DC5B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low </w:t>
      </w:r>
      <w:r w:rsidR="00DC5BA3">
        <w:rPr>
          <w:rFonts w:ascii="Calibri" w:hAnsi="Calibri" w:cs="Calibri"/>
        </w:rPr>
        <w:t xml:space="preserve">commodity prices. For example, </w:t>
      </w:r>
      <w:r>
        <w:rPr>
          <w:rFonts w:ascii="Calibri" w:hAnsi="Calibri" w:cs="Calibri"/>
        </w:rPr>
        <w:t>Congress m</w:t>
      </w:r>
      <w:r w:rsidR="00AA16C7">
        <w:rPr>
          <w:rFonts w:ascii="Calibri" w:hAnsi="Calibri" w:cs="Calibri"/>
        </w:rPr>
        <w:t>ight</w:t>
      </w:r>
      <w:r>
        <w:rPr>
          <w:rFonts w:ascii="Calibri" w:hAnsi="Calibri" w:cs="Calibri"/>
        </w:rPr>
        <w:t xml:space="preserve"> consider an emergency aid package meant to help producers deal with the hurricane fallout and the falling commodity prices. </w:t>
      </w:r>
    </w:p>
    <w:p w14:paraId="393F241E" w14:textId="4BDD05F3" w:rsidR="00370238" w:rsidRDefault="00997C47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Here at ICBA, we’re </w:t>
      </w:r>
      <w:r w:rsidR="009E49F2" w:rsidRPr="009E49F2">
        <w:rPr>
          <w:rFonts w:ascii="Calibri" w:hAnsi="Calibri" w:cs="Calibri"/>
        </w:rPr>
        <w:t xml:space="preserve">concerned </w:t>
      </w:r>
      <w:r>
        <w:rPr>
          <w:rFonts w:ascii="Calibri" w:hAnsi="Calibri" w:cs="Calibri"/>
        </w:rPr>
        <w:t xml:space="preserve">about a </w:t>
      </w:r>
      <w:r w:rsidR="001E761D">
        <w:rPr>
          <w:rFonts w:ascii="Calibri" w:hAnsi="Calibri" w:cs="Calibri"/>
        </w:rPr>
        <w:t>F</w:t>
      </w:r>
      <w:r w:rsidR="009E49F2" w:rsidRPr="009E49F2">
        <w:rPr>
          <w:rFonts w:ascii="Calibri" w:hAnsi="Calibri" w:cs="Calibri"/>
        </w:rPr>
        <w:t xml:space="preserve">arm </w:t>
      </w:r>
      <w:r w:rsidR="001E761D">
        <w:rPr>
          <w:rFonts w:ascii="Calibri" w:hAnsi="Calibri" w:cs="Calibri"/>
        </w:rPr>
        <w:t>C</w:t>
      </w:r>
      <w:r w:rsidR="009E49F2" w:rsidRPr="009E49F2">
        <w:rPr>
          <w:rFonts w:ascii="Calibri" w:hAnsi="Calibri" w:cs="Calibri"/>
        </w:rPr>
        <w:t xml:space="preserve">redit </w:t>
      </w:r>
      <w:r w:rsidR="001E761D">
        <w:rPr>
          <w:rFonts w:ascii="Calibri" w:hAnsi="Calibri" w:cs="Calibri"/>
        </w:rPr>
        <w:t>S</w:t>
      </w:r>
      <w:r w:rsidR="009E49F2" w:rsidRPr="009E49F2">
        <w:rPr>
          <w:rFonts w:ascii="Calibri" w:hAnsi="Calibri" w:cs="Calibri"/>
        </w:rPr>
        <w:t>ystem</w:t>
      </w:r>
      <w:r w:rsidR="001E761D">
        <w:rPr>
          <w:rFonts w:ascii="Calibri" w:hAnsi="Calibri" w:cs="Calibri"/>
        </w:rPr>
        <w:t xml:space="preserve"> (FCS)</w:t>
      </w:r>
      <w:r w:rsidR="009E49F2" w:rsidRPr="009E49F2">
        <w:rPr>
          <w:rFonts w:ascii="Calibri" w:hAnsi="Calibri" w:cs="Calibri"/>
        </w:rPr>
        <w:t xml:space="preserve"> agenda that </w:t>
      </w:r>
      <w:r>
        <w:rPr>
          <w:rFonts w:ascii="Calibri" w:hAnsi="Calibri" w:cs="Calibri"/>
        </w:rPr>
        <w:t>may</w:t>
      </w:r>
      <w:r w:rsidR="009E49F2" w:rsidRPr="009E49F2">
        <w:rPr>
          <w:rFonts w:ascii="Calibri" w:hAnsi="Calibri" w:cs="Calibri"/>
        </w:rPr>
        <w:t xml:space="preserve"> push community banks to the sideline on multiple fronts</w:t>
      </w:r>
      <w:r>
        <w:rPr>
          <w:rFonts w:ascii="Calibri" w:hAnsi="Calibri" w:cs="Calibri"/>
        </w:rPr>
        <w:t>, including</w:t>
      </w:r>
      <w:r w:rsidR="009E49F2" w:rsidRPr="009E49F2">
        <w:rPr>
          <w:rFonts w:ascii="Calibri" w:hAnsi="Calibri" w:cs="Calibri"/>
        </w:rPr>
        <w:t xml:space="preserve"> housing, regulation disproportion</w:t>
      </w:r>
      <w:r>
        <w:rPr>
          <w:rFonts w:ascii="Calibri" w:hAnsi="Calibri" w:cs="Calibri"/>
        </w:rPr>
        <w:t xml:space="preserve"> </w:t>
      </w:r>
      <w:r w:rsidR="009E49F2" w:rsidRPr="009E49F2">
        <w:rPr>
          <w:rFonts w:ascii="Calibri" w:hAnsi="Calibri" w:cs="Calibri"/>
        </w:rPr>
        <w:t>and essential community facility loans</w:t>
      </w:r>
      <w:r>
        <w:rPr>
          <w:rFonts w:ascii="Calibri" w:hAnsi="Calibri" w:cs="Calibri"/>
        </w:rPr>
        <w:t xml:space="preserve">. </w:t>
      </w:r>
      <w:r w:rsidR="009E49F2" w:rsidRPr="009E49F2">
        <w:rPr>
          <w:rFonts w:ascii="Calibri" w:hAnsi="Calibri" w:cs="Calibri"/>
        </w:rPr>
        <w:t xml:space="preserve">While most </w:t>
      </w:r>
      <w:r>
        <w:rPr>
          <w:rFonts w:ascii="Calibri" w:hAnsi="Calibri" w:cs="Calibri"/>
        </w:rPr>
        <w:t>stakeholders</w:t>
      </w:r>
      <w:r w:rsidR="009E49F2" w:rsidRPr="009E49F2">
        <w:rPr>
          <w:rFonts w:ascii="Calibri" w:hAnsi="Calibri" w:cs="Calibri"/>
        </w:rPr>
        <w:t xml:space="preserve"> have </w:t>
      </w:r>
      <w:r>
        <w:rPr>
          <w:rFonts w:ascii="Calibri" w:hAnsi="Calibri" w:cs="Calibri"/>
        </w:rPr>
        <w:t xml:space="preserve">outlined two </w:t>
      </w:r>
      <w:r w:rsidR="009E49F2" w:rsidRPr="009E49F2">
        <w:rPr>
          <w:rFonts w:ascii="Calibri" w:hAnsi="Calibri" w:cs="Calibri"/>
        </w:rPr>
        <w:t xml:space="preserve">or three priorities, </w:t>
      </w:r>
      <w:r w:rsidR="001E761D">
        <w:rPr>
          <w:rFonts w:ascii="Calibri" w:hAnsi="Calibri" w:cs="Calibri"/>
        </w:rPr>
        <w:t>FCS</w:t>
      </w:r>
      <w:r w:rsidR="009E49F2" w:rsidRPr="009E49F2">
        <w:rPr>
          <w:rFonts w:ascii="Calibri" w:hAnsi="Calibri" w:cs="Calibri"/>
        </w:rPr>
        <w:t xml:space="preserve"> has released six or seven anti-community bank proposals. </w:t>
      </w:r>
      <w:r>
        <w:rPr>
          <w:rFonts w:ascii="Calibri" w:hAnsi="Calibri" w:cs="Calibri"/>
        </w:rPr>
        <w:t>Th</w:t>
      </w:r>
      <w:r w:rsidR="001E761D">
        <w:rPr>
          <w:rFonts w:ascii="Calibri" w:hAnsi="Calibri" w:cs="Calibri"/>
        </w:rPr>
        <w:t xml:space="preserve">at some of these could be included in the final </w:t>
      </w:r>
      <w:r w:rsidR="00A561DA">
        <w:rPr>
          <w:rFonts w:ascii="Calibri" w:hAnsi="Calibri" w:cs="Calibri"/>
        </w:rPr>
        <w:t>f</w:t>
      </w:r>
      <w:r w:rsidR="001E761D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="001E761D">
        <w:rPr>
          <w:rFonts w:ascii="Calibri" w:hAnsi="Calibri" w:cs="Calibri"/>
        </w:rPr>
        <w:t>ill package</w:t>
      </w:r>
      <w:r>
        <w:rPr>
          <w:rFonts w:ascii="Calibri" w:hAnsi="Calibri" w:cs="Calibri"/>
        </w:rPr>
        <w:t xml:space="preserve"> could be </w:t>
      </w:r>
      <w:r w:rsidR="001E761D">
        <w:rPr>
          <w:rFonts w:ascii="Calibri" w:hAnsi="Calibri" w:cs="Calibri"/>
        </w:rPr>
        <w:t>of</w:t>
      </w:r>
      <w:r w:rsidR="001E761D" w:rsidRPr="009E49F2">
        <w:rPr>
          <w:rFonts w:ascii="Calibri" w:hAnsi="Calibri" w:cs="Calibri"/>
        </w:rPr>
        <w:t xml:space="preserve"> </w:t>
      </w:r>
      <w:r w:rsidR="009E49F2" w:rsidRPr="009E49F2">
        <w:rPr>
          <w:rFonts w:ascii="Calibri" w:hAnsi="Calibri" w:cs="Calibri"/>
        </w:rPr>
        <w:t xml:space="preserve">concern </w:t>
      </w:r>
      <w:r w:rsidR="001E761D">
        <w:rPr>
          <w:rFonts w:ascii="Calibri" w:hAnsi="Calibri" w:cs="Calibri"/>
        </w:rPr>
        <w:t>to</w:t>
      </w:r>
      <w:r w:rsidR="001E761D" w:rsidRPr="009E49F2">
        <w:rPr>
          <w:rFonts w:ascii="Calibri" w:hAnsi="Calibri" w:cs="Calibri"/>
        </w:rPr>
        <w:t xml:space="preserve"> </w:t>
      </w:r>
      <w:r w:rsidR="009E49F2" w:rsidRPr="009E49F2">
        <w:rPr>
          <w:rFonts w:ascii="Calibri" w:hAnsi="Calibri" w:cs="Calibri"/>
        </w:rPr>
        <w:t>our membership</w:t>
      </w:r>
      <w:r w:rsidR="001E761D">
        <w:rPr>
          <w:rFonts w:ascii="Calibri" w:hAnsi="Calibri" w:cs="Calibri"/>
        </w:rPr>
        <w:t>.</w:t>
      </w:r>
    </w:p>
    <w:p w14:paraId="70F83177" w14:textId="1383C878" w:rsidR="00370238" w:rsidRPr="00375AF7" w:rsidRDefault="001E761D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said, ICBA supports several </w:t>
      </w:r>
      <w:r w:rsidR="00370238">
        <w:rPr>
          <w:rFonts w:ascii="Calibri" w:hAnsi="Calibri" w:cs="Calibri"/>
        </w:rPr>
        <w:t xml:space="preserve">key </w:t>
      </w:r>
      <w:r w:rsidR="00A561DA">
        <w:rPr>
          <w:rFonts w:ascii="Calibri" w:hAnsi="Calibri" w:cs="Calibri"/>
        </w:rPr>
        <w:t>f</w:t>
      </w:r>
      <w:r w:rsidR="00370238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="00370238">
        <w:rPr>
          <w:rFonts w:ascii="Calibri" w:hAnsi="Calibri" w:cs="Calibri"/>
        </w:rPr>
        <w:t>ill principles</w:t>
      </w:r>
      <w:r>
        <w:rPr>
          <w:rFonts w:ascii="Calibri" w:hAnsi="Calibri" w:cs="Calibri"/>
        </w:rPr>
        <w:t>:</w:t>
      </w:r>
    </w:p>
    <w:p w14:paraId="03DE11F9" w14:textId="25361DC5" w:rsidR="00370238" w:rsidRPr="00161D52" w:rsidRDefault="00370238" w:rsidP="00161D5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cs="Calibri"/>
        </w:rPr>
      </w:pPr>
      <w:r w:rsidRPr="00370238">
        <w:rPr>
          <w:rFonts w:ascii="Calibri" w:hAnsi="Calibri" w:cs="Calibri"/>
          <w:b/>
          <w:bCs/>
        </w:rPr>
        <w:t>Provide ample funding.</w:t>
      </w:r>
      <w:r w:rsidRPr="00370238">
        <w:rPr>
          <w:rFonts w:ascii="Calibri" w:hAnsi="Calibri" w:cs="Calibri"/>
        </w:rPr>
        <w:t xml:space="preserve"> Ensure the new </w:t>
      </w:r>
      <w:r w:rsidR="00A561DA">
        <w:rPr>
          <w:rFonts w:ascii="Calibri" w:hAnsi="Calibri" w:cs="Calibri"/>
        </w:rPr>
        <w:t>f</w:t>
      </w:r>
      <w:r w:rsidRPr="00370238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Pr="00370238">
        <w:rPr>
          <w:rFonts w:ascii="Calibri" w:hAnsi="Calibri" w:cs="Calibri"/>
        </w:rPr>
        <w:t>ill maintains a robust commodity price safety net, boosts rural broadband capabilities and provides USDA upgraded technology to meet stakeholder needs more efficiently, particularly for farm loan programs.</w:t>
      </w:r>
    </w:p>
    <w:p w14:paraId="14570B42" w14:textId="67818853" w:rsidR="00370238" w:rsidRPr="00161D52" w:rsidRDefault="00370238" w:rsidP="00161D5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cs="Calibri"/>
        </w:rPr>
      </w:pPr>
      <w:r w:rsidRPr="00370238">
        <w:rPr>
          <w:rFonts w:ascii="Calibri" w:hAnsi="Calibri" w:cs="Calibri"/>
          <w:b/>
          <w:bCs/>
        </w:rPr>
        <w:t>Maintain a strong crop insurance program.</w:t>
      </w:r>
      <w:r>
        <w:rPr>
          <w:rFonts w:ascii="Calibri" w:hAnsi="Calibri" w:cs="Calibri"/>
        </w:rPr>
        <w:t xml:space="preserve"> </w:t>
      </w:r>
      <w:r w:rsidRPr="00370238">
        <w:rPr>
          <w:rFonts w:ascii="Calibri" w:hAnsi="Calibri" w:cs="Calibri"/>
        </w:rPr>
        <w:t xml:space="preserve">Provide funding and flexibility to ensure all producers have access to sound risk management tools that can help them withstand severe weather events. </w:t>
      </w:r>
      <w:r>
        <w:rPr>
          <w:rFonts w:ascii="Calibri" w:hAnsi="Calibri" w:cs="Calibri"/>
        </w:rPr>
        <w:t xml:space="preserve"> </w:t>
      </w:r>
    </w:p>
    <w:p w14:paraId="3D11335D" w14:textId="7E5F6D42" w:rsidR="00370238" w:rsidRPr="00161D52" w:rsidRDefault="00370238" w:rsidP="00161D5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cs="Calibri"/>
        </w:rPr>
      </w:pPr>
      <w:r w:rsidRPr="00370238">
        <w:rPr>
          <w:rFonts w:ascii="Calibri" w:hAnsi="Calibri" w:cs="Calibri"/>
          <w:b/>
          <w:bCs/>
        </w:rPr>
        <w:t xml:space="preserve">Enhance USDA </w:t>
      </w:r>
      <w:r w:rsidR="00173A91">
        <w:rPr>
          <w:rFonts w:ascii="Calibri" w:hAnsi="Calibri" w:cs="Calibri"/>
          <w:b/>
          <w:bCs/>
        </w:rPr>
        <w:t>g</w:t>
      </w:r>
      <w:r w:rsidRPr="00370238">
        <w:rPr>
          <w:rFonts w:ascii="Calibri" w:hAnsi="Calibri" w:cs="Calibri"/>
          <w:b/>
          <w:bCs/>
        </w:rPr>
        <w:t xml:space="preserve">uaranteed </w:t>
      </w:r>
      <w:r w:rsidR="00173A91">
        <w:rPr>
          <w:rFonts w:ascii="Calibri" w:hAnsi="Calibri" w:cs="Calibri"/>
          <w:b/>
          <w:bCs/>
        </w:rPr>
        <w:t>l</w:t>
      </w:r>
      <w:r w:rsidRPr="00370238">
        <w:rPr>
          <w:rFonts w:ascii="Calibri" w:hAnsi="Calibri" w:cs="Calibri"/>
          <w:b/>
          <w:bCs/>
        </w:rPr>
        <w:t xml:space="preserve">oan </w:t>
      </w:r>
      <w:r w:rsidR="00173A91">
        <w:rPr>
          <w:rFonts w:ascii="Calibri" w:hAnsi="Calibri" w:cs="Calibri"/>
          <w:b/>
          <w:bCs/>
        </w:rPr>
        <w:t>p</w:t>
      </w:r>
      <w:r w:rsidRPr="00370238">
        <w:rPr>
          <w:rFonts w:ascii="Calibri" w:hAnsi="Calibri" w:cs="Calibri"/>
          <w:b/>
          <w:bCs/>
        </w:rPr>
        <w:t>rograms.</w:t>
      </w:r>
      <w:r>
        <w:rPr>
          <w:rFonts w:ascii="Calibri" w:hAnsi="Calibri" w:cs="Calibri"/>
        </w:rPr>
        <w:t xml:space="preserve"> </w:t>
      </w:r>
      <w:r w:rsidRPr="00370238">
        <w:rPr>
          <w:rFonts w:ascii="Calibri" w:hAnsi="Calibri" w:cs="Calibri"/>
        </w:rPr>
        <w:t>Increase loan limits on USDA guaranteed farm loans ($3.5 million for ag real estate and $3 million for annual production loans)</w:t>
      </w:r>
      <w:r>
        <w:rPr>
          <w:rFonts w:ascii="Calibri" w:hAnsi="Calibri" w:cs="Calibri"/>
        </w:rPr>
        <w:t>, while s</w:t>
      </w:r>
      <w:r w:rsidRPr="00370238">
        <w:rPr>
          <w:rFonts w:ascii="Calibri" w:hAnsi="Calibri" w:cs="Calibri"/>
        </w:rPr>
        <w:t>treamlin</w:t>
      </w:r>
      <w:r>
        <w:rPr>
          <w:rFonts w:ascii="Calibri" w:hAnsi="Calibri" w:cs="Calibri"/>
        </w:rPr>
        <w:t>ing</w:t>
      </w:r>
      <w:r w:rsidRPr="00370238">
        <w:rPr>
          <w:rFonts w:ascii="Calibri" w:hAnsi="Calibri" w:cs="Calibri"/>
        </w:rPr>
        <w:t xml:space="preserve"> paperwork and application processes for USDA farm and rural development loans.  </w:t>
      </w:r>
    </w:p>
    <w:p w14:paraId="2176096F" w14:textId="0F01C5C2" w:rsidR="00370238" w:rsidRPr="00161D52" w:rsidRDefault="00370238" w:rsidP="00161D5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cs="Calibri"/>
        </w:rPr>
      </w:pPr>
      <w:r w:rsidRPr="00370238">
        <w:rPr>
          <w:rFonts w:ascii="Calibri" w:hAnsi="Calibri" w:cs="Calibri"/>
          <w:b/>
          <w:bCs/>
        </w:rPr>
        <w:t>No expansion of powers for the FCS.</w:t>
      </w:r>
      <w:r>
        <w:rPr>
          <w:rFonts w:ascii="Calibri" w:hAnsi="Calibri" w:cs="Calibri"/>
        </w:rPr>
        <w:t xml:space="preserve"> </w:t>
      </w:r>
      <w:r w:rsidRPr="00370238">
        <w:rPr>
          <w:rFonts w:ascii="Calibri" w:hAnsi="Calibri" w:cs="Calibri"/>
        </w:rPr>
        <w:t>ICBA opposes broad approval authorities for FCS non-farm lending</w:t>
      </w:r>
      <w:r w:rsidR="002C4A8E">
        <w:rPr>
          <w:rFonts w:ascii="Calibri" w:hAnsi="Calibri" w:cs="Calibri"/>
        </w:rPr>
        <w:t>,</w:t>
      </w:r>
      <w:r w:rsidRPr="00370238">
        <w:rPr>
          <w:rFonts w:ascii="Calibri" w:hAnsi="Calibri" w:cs="Calibri"/>
        </w:rPr>
        <w:t xml:space="preserve"> which is inconsistent with </w:t>
      </w:r>
      <w:r w:rsidR="002C4A8E">
        <w:rPr>
          <w:rFonts w:ascii="Calibri" w:hAnsi="Calibri" w:cs="Calibri"/>
        </w:rPr>
        <w:t xml:space="preserve">its </w:t>
      </w:r>
      <w:r w:rsidRPr="00370238">
        <w:rPr>
          <w:rFonts w:ascii="Calibri" w:hAnsi="Calibri" w:cs="Calibri"/>
        </w:rPr>
        <w:t>charter as a government sponsored enterprise (GSE) established to serve agriculture</w:t>
      </w:r>
      <w:r w:rsidR="002C4A8E">
        <w:rPr>
          <w:rFonts w:ascii="Calibri" w:hAnsi="Calibri" w:cs="Calibri"/>
        </w:rPr>
        <w:t xml:space="preserve"> and</w:t>
      </w:r>
      <w:r w:rsidRPr="00370238">
        <w:rPr>
          <w:rFonts w:ascii="Calibri" w:hAnsi="Calibri" w:cs="Calibri"/>
        </w:rPr>
        <w:t xml:space="preserve"> would shrink</w:t>
      </w:r>
      <w:r>
        <w:rPr>
          <w:rFonts w:ascii="Calibri" w:hAnsi="Calibri" w:cs="Calibri"/>
        </w:rPr>
        <w:t xml:space="preserve"> community</w:t>
      </w:r>
      <w:r w:rsidRPr="00370238">
        <w:rPr>
          <w:rFonts w:ascii="Calibri" w:hAnsi="Calibri" w:cs="Calibri"/>
        </w:rPr>
        <w:t xml:space="preserve"> banks’ loan portfolios.  </w:t>
      </w:r>
    </w:p>
    <w:p w14:paraId="74FC4B84" w14:textId="6480EADA" w:rsidR="00370238" w:rsidRPr="00161D52" w:rsidRDefault="00370238" w:rsidP="00161D5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cs="Calibri"/>
        </w:rPr>
      </w:pPr>
      <w:r w:rsidRPr="00370238">
        <w:rPr>
          <w:rFonts w:ascii="Calibri" w:hAnsi="Calibri" w:cs="Calibri"/>
          <w:b/>
          <w:bCs/>
        </w:rPr>
        <w:t>Ensure community bank access to general credit programs.</w:t>
      </w:r>
      <w:r>
        <w:rPr>
          <w:rFonts w:ascii="Calibri" w:hAnsi="Calibri" w:cs="Calibri"/>
        </w:rPr>
        <w:t xml:space="preserve"> Allow</w:t>
      </w:r>
      <w:r w:rsidRPr="00370238">
        <w:rPr>
          <w:rFonts w:ascii="Calibri" w:hAnsi="Calibri" w:cs="Calibri"/>
        </w:rPr>
        <w:t xml:space="preserve"> community banks to serve rural America </w:t>
      </w:r>
      <w:r w:rsidRPr="00161D52">
        <w:rPr>
          <w:rFonts w:ascii="Calibri" w:hAnsi="Calibri" w:cs="Calibri"/>
          <w:i/>
          <w:iCs/>
        </w:rPr>
        <w:t>without</w:t>
      </w:r>
      <w:r w:rsidRPr="00370238">
        <w:rPr>
          <w:rFonts w:ascii="Calibri" w:hAnsi="Calibri" w:cs="Calibri"/>
        </w:rPr>
        <w:t xml:space="preserve"> enhancing the competitive advantages of privileged nonbank competitors.</w:t>
      </w:r>
    </w:p>
    <w:p w14:paraId="52618199" w14:textId="40BE8FF3" w:rsidR="00997C47" w:rsidRPr="00161D52" w:rsidRDefault="00370238" w:rsidP="00161D5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cs="Calibri"/>
        </w:rPr>
      </w:pPr>
      <w:r w:rsidRPr="00370238">
        <w:rPr>
          <w:rFonts w:ascii="Calibri" w:hAnsi="Calibri" w:cs="Calibri"/>
          <w:b/>
          <w:bCs/>
        </w:rPr>
        <w:t>Reduce regulatory burden and ensure fairness.</w:t>
      </w:r>
      <w:r w:rsidRPr="00370238">
        <w:rPr>
          <w:rFonts w:ascii="Calibri" w:hAnsi="Calibri" w:cs="Calibri"/>
        </w:rPr>
        <w:t xml:space="preserve"> Require federal agencies to implement regulations fairly and equitably for all programs while reducing regulatory burdens on rural America.</w:t>
      </w:r>
    </w:p>
    <w:p w14:paraId="65BC65FD" w14:textId="77777777" w:rsidR="00AA16C7" w:rsidRDefault="00AA16C7" w:rsidP="005C12B5">
      <w:pPr>
        <w:spacing w:after="240" w:line="276" w:lineRule="auto"/>
        <w:rPr>
          <w:rFonts w:ascii="Calibri" w:hAnsi="Calibri" w:cs="Calibri"/>
        </w:rPr>
      </w:pPr>
    </w:p>
    <w:p w14:paraId="1879B5DB" w14:textId="784C40B0" w:rsidR="002C4A8E" w:rsidRDefault="002C4A8E" w:rsidP="005C12B5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[subhead] How ICBA is </w:t>
      </w:r>
      <w:proofErr w:type="gramStart"/>
      <w:r>
        <w:rPr>
          <w:rFonts w:ascii="Calibri" w:hAnsi="Calibri" w:cs="Calibri"/>
        </w:rPr>
        <w:t>taking action</w:t>
      </w:r>
      <w:proofErr w:type="gramEnd"/>
    </w:p>
    <w:p w14:paraId="7E184D10" w14:textId="44F25697" w:rsidR="002C4A8E" w:rsidRDefault="009E49F2" w:rsidP="00161D52">
      <w:pPr>
        <w:spacing w:after="240" w:line="276" w:lineRule="auto"/>
        <w:rPr>
          <w:rFonts w:ascii="Calibri" w:hAnsi="Calibri" w:cs="Calibri"/>
        </w:rPr>
      </w:pPr>
      <w:r w:rsidRPr="009E49F2">
        <w:rPr>
          <w:rFonts w:ascii="Calibri" w:hAnsi="Calibri" w:cs="Calibri"/>
        </w:rPr>
        <w:t>ICBA sign</w:t>
      </w:r>
      <w:r w:rsidR="00042539">
        <w:rPr>
          <w:rFonts w:ascii="Calibri" w:hAnsi="Calibri" w:cs="Calibri"/>
        </w:rPr>
        <w:t>ed</w:t>
      </w:r>
      <w:r w:rsidRPr="009E49F2">
        <w:rPr>
          <w:rFonts w:ascii="Calibri" w:hAnsi="Calibri" w:cs="Calibri"/>
        </w:rPr>
        <w:t xml:space="preserve"> a letter with 300 farm organizations</w:t>
      </w:r>
      <w:r w:rsidR="002E629A">
        <w:rPr>
          <w:rFonts w:ascii="Calibri" w:hAnsi="Calibri" w:cs="Calibri"/>
        </w:rPr>
        <w:t xml:space="preserve"> </w:t>
      </w:r>
      <w:r w:rsidRPr="009E49F2">
        <w:rPr>
          <w:rFonts w:ascii="Calibri" w:hAnsi="Calibri" w:cs="Calibri"/>
        </w:rPr>
        <w:t xml:space="preserve">urging that </w:t>
      </w:r>
      <w:r w:rsidR="00042539">
        <w:rPr>
          <w:rFonts w:ascii="Calibri" w:hAnsi="Calibri" w:cs="Calibri"/>
        </w:rPr>
        <w:t xml:space="preserve">the new </w:t>
      </w:r>
      <w:r w:rsidR="00A561DA">
        <w:rPr>
          <w:rFonts w:ascii="Calibri" w:hAnsi="Calibri" w:cs="Calibri"/>
        </w:rPr>
        <w:t>f</w:t>
      </w:r>
      <w:r w:rsidR="00042539">
        <w:rPr>
          <w:rFonts w:ascii="Calibri" w:hAnsi="Calibri" w:cs="Calibri"/>
        </w:rPr>
        <w:t>a</w:t>
      </w:r>
      <w:r w:rsidRPr="009E49F2">
        <w:rPr>
          <w:rFonts w:ascii="Calibri" w:hAnsi="Calibri" w:cs="Calibri"/>
        </w:rPr>
        <w:t xml:space="preserve">rm </w:t>
      </w:r>
      <w:r w:rsidR="00A561DA">
        <w:rPr>
          <w:rFonts w:ascii="Calibri" w:hAnsi="Calibri" w:cs="Calibri"/>
        </w:rPr>
        <w:t>b</w:t>
      </w:r>
      <w:r w:rsidRPr="009E49F2">
        <w:rPr>
          <w:rFonts w:ascii="Calibri" w:hAnsi="Calibri" w:cs="Calibri"/>
        </w:rPr>
        <w:t xml:space="preserve">ill be </w:t>
      </w:r>
      <w:r w:rsidR="002E629A">
        <w:rPr>
          <w:rFonts w:ascii="Calibri" w:hAnsi="Calibri" w:cs="Calibri"/>
        </w:rPr>
        <w:t xml:space="preserve">drafted and </w:t>
      </w:r>
      <w:r w:rsidRPr="009E49F2">
        <w:rPr>
          <w:rFonts w:ascii="Calibri" w:hAnsi="Calibri" w:cs="Calibri"/>
        </w:rPr>
        <w:t>completed this year</w:t>
      </w:r>
      <w:r w:rsidR="002E629A">
        <w:rPr>
          <w:rFonts w:ascii="Calibri" w:hAnsi="Calibri" w:cs="Calibri"/>
        </w:rPr>
        <w:t xml:space="preserve">. </w:t>
      </w:r>
      <w:r w:rsidR="002C4A8E">
        <w:rPr>
          <w:rFonts w:ascii="Calibri" w:hAnsi="Calibri" w:cs="Calibri"/>
        </w:rPr>
        <w:t>W</w:t>
      </w:r>
      <w:r w:rsidR="002E629A">
        <w:rPr>
          <w:rFonts w:ascii="Calibri" w:hAnsi="Calibri" w:cs="Calibri"/>
        </w:rPr>
        <w:t xml:space="preserve">e’ll also be </w:t>
      </w:r>
      <w:r w:rsidRPr="009E49F2">
        <w:rPr>
          <w:rFonts w:ascii="Calibri" w:hAnsi="Calibri" w:cs="Calibri"/>
        </w:rPr>
        <w:t xml:space="preserve">supporting legislation for an emergency farm aid package. </w:t>
      </w:r>
      <w:r w:rsidR="002E629A">
        <w:rPr>
          <w:rFonts w:ascii="Calibri" w:hAnsi="Calibri" w:cs="Calibri"/>
        </w:rPr>
        <w:t xml:space="preserve"> </w:t>
      </w:r>
    </w:p>
    <w:p w14:paraId="44FC1F24" w14:textId="151AC826" w:rsidR="00E966D5" w:rsidRPr="009E49F2" w:rsidRDefault="00375AF7" w:rsidP="00161D52">
      <w:pPr>
        <w:spacing w:after="240" w:line="276" w:lineRule="auto"/>
        <w:rPr>
          <w:rFonts w:ascii="Calibri" w:hAnsi="Calibri" w:cs="Calibri"/>
        </w:rPr>
      </w:pPr>
      <w:r w:rsidRPr="00375AF7">
        <w:rPr>
          <w:rFonts w:ascii="Calibri" w:hAnsi="Calibri" w:cs="Calibri"/>
        </w:rPr>
        <w:t xml:space="preserve">As Congress writes a new </w:t>
      </w:r>
      <w:r w:rsidR="00A561DA">
        <w:rPr>
          <w:rFonts w:ascii="Calibri" w:hAnsi="Calibri" w:cs="Calibri"/>
        </w:rPr>
        <w:t>f</w:t>
      </w:r>
      <w:r w:rsidRPr="00375AF7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Pr="00375AF7">
        <w:rPr>
          <w:rFonts w:ascii="Calibri" w:hAnsi="Calibri" w:cs="Calibri"/>
        </w:rPr>
        <w:t xml:space="preserve">ill, </w:t>
      </w:r>
      <w:r w:rsidR="002E629A">
        <w:rPr>
          <w:rFonts w:ascii="Calibri" w:hAnsi="Calibri" w:cs="Calibri"/>
        </w:rPr>
        <w:t>there’s a clear</w:t>
      </w:r>
      <w:r w:rsidRPr="00375AF7">
        <w:rPr>
          <w:rFonts w:ascii="Calibri" w:hAnsi="Calibri" w:cs="Calibri"/>
        </w:rPr>
        <w:t xml:space="preserve"> opportunity to address </w:t>
      </w:r>
      <w:r w:rsidR="002E629A">
        <w:rPr>
          <w:rFonts w:ascii="Calibri" w:hAnsi="Calibri" w:cs="Calibri"/>
        </w:rPr>
        <w:t>the challenges that</w:t>
      </w:r>
      <w:r w:rsidRPr="00375AF7">
        <w:rPr>
          <w:rFonts w:ascii="Calibri" w:hAnsi="Calibri" w:cs="Calibri"/>
        </w:rPr>
        <w:t xml:space="preserve"> rural America and our farmers and ranchers</w:t>
      </w:r>
      <w:r w:rsidR="002E629A">
        <w:rPr>
          <w:rFonts w:ascii="Calibri" w:hAnsi="Calibri" w:cs="Calibri"/>
        </w:rPr>
        <w:t xml:space="preserve"> face</w:t>
      </w:r>
      <w:r w:rsidRPr="00375AF7">
        <w:rPr>
          <w:rFonts w:ascii="Calibri" w:hAnsi="Calibri" w:cs="Calibri"/>
        </w:rPr>
        <w:t xml:space="preserve">. A strong </w:t>
      </w:r>
      <w:r w:rsidR="00A561DA">
        <w:rPr>
          <w:rFonts w:ascii="Calibri" w:hAnsi="Calibri" w:cs="Calibri"/>
        </w:rPr>
        <w:t>f</w:t>
      </w:r>
      <w:r w:rsidRPr="00375AF7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Pr="00375AF7">
        <w:rPr>
          <w:rFonts w:ascii="Calibri" w:hAnsi="Calibri" w:cs="Calibri"/>
        </w:rPr>
        <w:t xml:space="preserve">ill allows producers and their </w:t>
      </w:r>
      <w:r w:rsidRPr="009546B1">
        <w:rPr>
          <w:rFonts w:ascii="Calibri" w:hAnsi="Calibri" w:cs="Calibri"/>
        </w:rPr>
        <w:t xml:space="preserve">community bank lenders to work together for long-term business planning purposes to ensure producers remain viable regardless of the financial challenges they may face. Incorporating the </w:t>
      </w:r>
      <w:r w:rsidR="009546B1" w:rsidRPr="009546B1">
        <w:rPr>
          <w:rFonts w:ascii="Calibri" w:hAnsi="Calibri" w:cs="Calibri"/>
        </w:rPr>
        <w:lastRenderedPageBreak/>
        <w:t xml:space="preserve">above </w:t>
      </w:r>
      <w:r w:rsidRPr="009546B1">
        <w:rPr>
          <w:rFonts w:ascii="Calibri" w:hAnsi="Calibri" w:cs="Calibri"/>
        </w:rPr>
        <w:t>principles will ensure a successful farm bill that meets the challenges facing rural America.</w:t>
      </w:r>
    </w:p>
    <w:p w14:paraId="55F77432" w14:textId="168523C6" w:rsidR="009E49F2" w:rsidRPr="009E49F2" w:rsidRDefault="009E49F2" w:rsidP="00161D52">
      <w:pPr>
        <w:spacing w:after="240" w:line="276" w:lineRule="auto"/>
        <w:rPr>
          <w:rFonts w:ascii="Calibri" w:hAnsi="Calibri" w:cs="Calibri"/>
        </w:rPr>
      </w:pPr>
    </w:p>
    <w:p w14:paraId="0E0BC430" w14:textId="7B2374AA" w:rsidR="000D0D76" w:rsidRDefault="00E966D5" w:rsidP="005C12B5">
      <w:pPr>
        <w:spacing w:after="240" w:line="276" w:lineRule="auto"/>
        <w:rPr>
          <w:rFonts w:ascii="Calibri" w:hAnsi="Calibri" w:cs="Calibri"/>
          <w:i/>
          <w:iCs/>
        </w:rPr>
      </w:pPr>
      <w:r w:rsidRPr="00E966D5">
        <w:rPr>
          <w:rFonts w:ascii="Calibri" w:hAnsi="Calibri" w:cs="Calibri"/>
          <w:i/>
          <w:iCs/>
        </w:rPr>
        <w:t>Mark Scanlan is SVP of agriculture and rural policy at ICBA</w:t>
      </w:r>
      <w:r w:rsidR="000D0D76">
        <w:rPr>
          <w:rFonts w:ascii="Calibri" w:hAnsi="Calibri" w:cs="Calibri"/>
          <w:i/>
          <w:iCs/>
        </w:rPr>
        <w:t>.</w:t>
      </w:r>
      <w:r w:rsidRPr="00E966D5">
        <w:rPr>
          <w:rFonts w:ascii="Calibri" w:hAnsi="Calibri" w:cs="Calibri"/>
          <w:i/>
          <w:iCs/>
        </w:rPr>
        <w:t xml:space="preserve"> </w:t>
      </w:r>
    </w:p>
    <w:p w14:paraId="7B8FDED8" w14:textId="1A3F8F21" w:rsidR="005C12B5" w:rsidRDefault="00E966D5" w:rsidP="00161D52">
      <w:pPr>
        <w:spacing w:after="240" w:line="276" w:lineRule="auto"/>
        <w:rPr>
          <w:rFonts w:ascii="Calibri" w:hAnsi="Calibri" w:cs="Calibri"/>
          <w:i/>
          <w:iCs/>
        </w:rPr>
      </w:pPr>
      <w:r w:rsidRPr="00E966D5">
        <w:rPr>
          <w:rFonts w:ascii="Calibri" w:hAnsi="Calibri" w:cs="Calibri"/>
          <w:i/>
          <w:iCs/>
        </w:rPr>
        <w:t>Scott Marks is assistant VP of congressional relations</w:t>
      </w:r>
      <w:r w:rsidR="000D0D76">
        <w:rPr>
          <w:rFonts w:ascii="Calibri" w:hAnsi="Calibri" w:cs="Calibri"/>
          <w:i/>
          <w:iCs/>
        </w:rPr>
        <w:t xml:space="preserve"> at ICBA</w:t>
      </w:r>
      <w:r w:rsidRPr="00E966D5">
        <w:rPr>
          <w:rFonts w:ascii="Calibri" w:hAnsi="Calibri" w:cs="Calibri"/>
          <w:i/>
          <w:iCs/>
        </w:rPr>
        <w:t>.</w:t>
      </w:r>
    </w:p>
    <w:p w14:paraId="1184CFE0" w14:textId="106B52A1" w:rsidR="005C12B5" w:rsidRDefault="005C12B5">
      <w:pPr>
        <w:spacing w:after="240" w:line="276" w:lineRule="auto"/>
        <w:rPr>
          <w:rFonts w:ascii="Calibri" w:hAnsi="Calibri" w:cs="Calibri"/>
        </w:rPr>
      </w:pPr>
      <w:r w:rsidRPr="00161D52">
        <w:rPr>
          <w:rFonts w:ascii="Calibri" w:hAnsi="Calibri" w:cs="Calibri"/>
        </w:rPr>
        <w:t>[ends]</w:t>
      </w:r>
    </w:p>
    <w:p w14:paraId="1314384A" w14:textId="77777777" w:rsidR="002C4A8E" w:rsidRDefault="002C4A8E">
      <w:pPr>
        <w:spacing w:after="240" w:line="276" w:lineRule="auto"/>
        <w:rPr>
          <w:rFonts w:ascii="Calibri" w:hAnsi="Calibri" w:cs="Calibri"/>
        </w:rPr>
      </w:pPr>
    </w:p>
    <w:p w14:paraId="2A94195D" w14:textId="4116F417" w:rsidR="002C4A8E" w:rsidRDefault="002C4A8E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[sidebar]</w:t>
      </w:r>
    </w:p>
    <w:p w14:paraId="14268EEF" w14:textId="7048458F" w:rsidR="002C4A8E" w:rsidRPr="006F0D86" w:rsidRDefault="002C4A8E" w:rsidP="002C4A8E">
      <w:pPr>
        <w:spacing w:after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How you can help</w:t>
      </w:r>
    </w:p>
    <w:p w14:paraId="35DF55FC" w14:textId="6B4AEE9A" w:rsidR="002C4A8E" w:rsidRPr="00161D52" w:rsidRDefault="002C4A8E" w:rsidP="00161D52">
      <w:pPr>
        <w:spacing w:after="240" w:line="276" w:lineRule="auto"/>
        <w:rPr>
          <w:rFonts w:ascii="Calibri" w:hAnsi="Calibri" w:cs="Calibri"/>
        </w:rPr>
      </w:pPr>
      <w:r w:rsidRPr="00161D52">
        <w:rPr>
          <w:rFonts w:ascii="Calibri" w:hAnsi="Calibri" w:cs="Calibri"/>
        </w:rPr>
        <w:t xml:space="preserve">We're urging ICBA members to send letters through our grassroots website </w:t>
      </w:r>
      <w:r w:rsidRPr="00161D52">
        <w:rPr>
          <w:rFonts w:ascii="Calibri" w:hAnsi="Calibri" w:cs="Calibri"/>
          <w:i/>
          <w:iCs/>
        </w:rPr>
        <w:t>(&lt;</w:t>
      </w:r>
      <w:proofErr w:type="spellStart"/>
      <w:r w:rsidRPr="00161D52">
        <w:rPr>
          <w:rFonts w:ascii="Calibri" w:hAnsi="Calibri" w:cs="Calibri"/>
          <w:i/>
          <w:iCs/>
        </w:rPr>
        <w:t>i</w:t>
      </w:r>
      <w:proofErr w:type="spellEnd"/>
      <w:r w:rsidRPr="00161D52">
        <w:rPr>
          <w:rFonts w:ascii="Calibri" w:hAnsi="Calibri" w:cs="Calibri"/>
          <w:i/>
          <w:iCs/>
        </w:rPr>
        <w:t>&gt;icba.org/grassroots&lt;</w:t>
      </w:r>
      <w:proofErr w:type="spellStart"/>
      <w:r w:rsidRPr="00161D52">
        <w:rPr>
          <w:rFonts w:ascii="Calibri" w:hAnsi="Calibri" w:cs="Calibri"/>
          <w:i/>
          <w:iCs/>
        </w:rPr>
        <w:t>i</w:t>
      </w:r>
      <w:proofErr w:type="spellEnd"/>
      <w:r w:rsidRPr="00161D52">
        <w:rPr>
          <w:rFonts w:ascii="Calibri" w:hAnsi="Calibri" w:cs="Calibri"/>
          <w:i/>
          <w:iCs/>
        </w:rPr>
        <w:t>&gt;</w:t>
      </w:r>
      <w:r w:rsidRPr="00161D52">
        <w:rPr>
          <w:rFonts w:ascii="Calibri" w:hAnsi="Calibri" w:cs="Calibri"/>
        </w:rPr>
        <w:t xml:space="preserve">). There, you can also find materials highlighting the key areas of concern and where community bankers stand on this issue. </w:t>
      </w:r>
      <w:r>
        <w:rPr>
          <w:rFonts w:ascii="Calibri" w:hAnsi="Calibri" w:cs="Calibri"/>
        </w:rPr>
        <w:t>T</w:t>
      </w:r>
      <w:r w:rsidRPr="00161D52">
        <w:rPr>
          <w:rFonts w:ascii="Calibri" w:hAnsi="Calibri" w:cs="Calibri"/>
        </w:rPr>
        <w:t>alk about ICBA’s goal of taking a piece of legislation that’s “lopsided” and making it better for community banks. For more guidance or insight, visit the Lobbying 101 module on our grassroots homepage.</w:t>
      </w:r>
    </w:p>
    <w:p w14:paraId="55C81C0E" w14:textId="73D32E9B" w:rsidR="002C4A8E" w:rsidRPr="00161D52" w:rsidRDefault="002C4A8E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Also, o</w:t>
      </w:r>
      <w:r w:rsidRPr="00161D52">
        <w:rPr>
          <w:rFonts w:ascii="Calibri" w:hAnsi="Calibri" w:cs="Calibri"/>
        </w:rPr>
        <w:t>ver the next few months, we’ll be gearing up an amendment process, so any existing relationships that you have with members of Congress will be valuable during that phase.</w:t>
      </w:r>
    </w:p>
    <w:p w14:paraId="4739EC2F" w14:textId="0A5F8696" w:rsidR="002C4A8E" w:rsidRPr="00161D52" w:rsidRDefault="002C4A8E" w:rsidP="00161D52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[sidebar ends]</w:t>
      </w:r>
    </w:p>
    <w:p w14:paraId="07C7B37B" w14:textId="77777777" w:rsidR="005C12B5" w:rsidRPr="00161D52" w:rsidRDefault="005C12B5" w:rsidP="00161D52">
      <w:pPr>
        <w:spacing w:after="240" w:line="276" w:lineRule="auto"/>
        <w:rPr>
          <w:rFonts w:ascii="Calibri" w:hAnsi="Calibri" w:cs="Calibri"/>
        </w:rPr>
      </w:pPr>
    </w:p>
    <w:p w14:paraId="3E531117" w14:textId="0753A7BC" w:rsidR="005C12B5" w:rsidRPr="00161D52" w:rsidRDefault="005C12B5" w:rsidP="005C12B5">
      <w:pPr>
        <w:spacing w:after="240" w:line="276" w:lineRule="auto"/>
        <w:rPr>
          <w:rFonts w:ascii="Calibri" w:hAnsi="Calibri" w:cs="Calibri"/>
        </w:rPr>
      </w:pPr>
      <w:r w:rsidRPr="00161D52">
        <w:rPr>
          <w:rFonts w:ascii="Calibri" w:hAnsi="Calibri" w:cs="Calibri"/>
        </w:rPr>
        <w:t>[pull quotes]</w:t>
      </w:r>
    </w:p>
    <w:p w14:paraId="72BBCDBC" w14:textId="50681174" w:rsidR="000D0D76" w:rsidRPr="00161D52" w:rsidRDefault="000D0D76" w:rsidP="00161D52">
      <w:pPr>
        <w:spacing w:after="240" w:line="276" w:lineRule="auto"/>
        <w:rPr>
          <w:rFonts w:ascii="Calibri" w:hAnsi="Calibri" w:cs="Calibri"/>
        </w:rPr>
      </w:pPr>
      <w:r w:rsidRPr="000D0D76">
        <w:rPr>
          <w:rFonts w:ascii="Calibri" w:hAnsi="Calibri" w:cs="Calibri"/>
        </w:rPr>
        <w:t xml:space="preserve">A strong </w:t>
      </w:r>
      <w:r w:rsidR="00A561DA">
        <w:rPr>
          <w:rFonts w:ascii="Calibri" w:hAnsi="Calibri" w:cs="Calibri"/>
        </w:rPr>
        <w:t>f</w:t>
      </w:r>
      <w:r w:rsidRPr="000D0D76">
        <w:rPr>
          <w:rFonts w:ascii="Calibri" w:hAnsi="Calibri" w:cs="Calibri"/>
        </w:rPr>
        <w:t xml:space="preserve">arm </w:t>
      </w:r>
      <w:r w:rsidR="00A561DA">
        <w:rPr>
          <w:rFonts w:ascii="Calibri" w:hAnsi="Calibri" w:cs="Calibri"/>
        </w:rPr>
        <w:t>b</w:t>
      </w:r>
      <w:r w:rsidRPr="000D0D76">
        <w:rPr>
          <w:rFonts w:ascii="Calibri" w:hAnsi="Calibri" w:cs="Calibri"/>
        </w:rPr>
        <w:t>ill allows producers and their community bank lenders to work together for long-term business planning purposes to ensure producers remain viable regardless of the financial challenges they may face.</w:t>
      </w:r>
    </w:p>
    <w:sectPr w:rsidR="000D0D76" w:rsidRPr="0016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B5279"/>
    <w:multiLevelType w:val="hybridMultilevel"/>
    <w:tmpl w:val="EEA4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4131"/>
    <w:multiLevelType w:val="hybridMultilevel"/>
    <w:tmpl w:val="C11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8549">
    <w:abstractNumId w:val="1"/>
  </w:num>
  <w:num w:numId="2" w16cid:durableId="138432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F2"/>
    <w:rsid w:val="00042539"/>
    <w:rsid w:val="000D0D76"/>
    <w:rsid w:val="000D69C6"/>
    <w:rsid w:val="000E2DC9"/>
    <w:rsid w:val="00161D52"/>
    <w:rsid w:val="00173A91"/>
    <w:rsid w:val="0017566B"/>
    <w:rsid w:val="001E761D"/>
    <w:rsid w:val="00263FB9"/>
    <w:rsid w:val="00273A93"/>
    <w:rsid w:val="002C4A8E"/>
    <w:rsid w:val="002E629A"/>
    <w:rsid w:val="003120E0"/>
    <w:rsid w:val="0033704A"/>
    <w:rsid w:val="0034383D"/>
    <w:rsid w:val="00370238"/>
    <w:rsid w:val="00375AF7"/>
    <w:rsid w:val="003E3DA9"/>
    <w:rsid w:val="00405AB6"/>
    <w:rsid w:val="00493F11"/>
    <w:rsid w:val="005C12B5"/>
    <w:rsid w:val="005C7B0C"/>
    <w:rsid w:val="00672581"/>
    <w:rsid w:val="007C11A4"/>
    <w:rsid w:val="007D23F2"/>
    <w:rsid w:val="007E2D9D"/>
    <w:rsid w:val="008A5471"/>
    <w:rsid w:val="009213B9"/>
    <w:rsid w:val="009546B1"/>
    <w:rsid w:val="00997C47"/>
    <w:rsid w:val="009E49F2"/>
    <w:rsid w:val="00A053EF"/>
    <w:rsid w:val="00A561DA"/>
    <w:rsid w:val="00AA16C7"/>
    <w:rsid w:val="00CC5EBF"/>
    <w:rsid w:val="00D677C0"/>
    <w:rsid w:val="00D90E1B"/>
    <w:rsid w:val="00DC5BA3"/>
    <w:rsid w:val="00E019CA"/>
    <w:rsid w:val="00E966D5"/>
    <w:rsid w:val="00EC1849"/>
    <w:rsid w:val="00F1068E"/>
    <w:rsid w:val="00FA012D"/>
    <w:rsid w:val="00FB4548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FDC1"/>
  <w15:chartTrackingRefBased/>
  <w15:docId w15:val="{139A6A3C-8D72-ED4A-B7ED-DA16F64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72581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4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9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9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9F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3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F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8DED24-C563-EC4E-9B51-781EFB72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Nothstein</dc:creator>
  <cp:keywords/>
  <dc:description/>
  <cp:lastModifiedBy>Tarra Willox</cp:lastModifiedBy>
  <cp:revision>4</cp:revision>
  <dcterms:created xsi:type="dcterms:W3CDTF">2024-10-28T20:50:00Z</dcterms:created>
  <dcterms:modified xsi:type="dcterms:W3CDTF">2024-11-14T19:19:00Z</dcterms:modified>
</cp:coreProperties>
</file>